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A7" w:rsidRDefault="00B008A7" w:rsidP="00B008A7">
      <w:pPr>
        <w:pStyle w:val="ConsPlusTitlePage"/>
      </w:pPr>
      <w:bookmarkStart w:id="0" w:name="_GoBack"/>
      <w:bookmarkEnd w:id="0"/>
    </w:p>
    <w:p w:rsidR="00B008A7" w:rsidRDefault="00B008A7">
      <w:pPr>
        <w:pStyle w:val="ConsPlusTitle"/>
        <w:jc w:val="center"/>
        <w:outlineLvl w:val="0"/>
      </w:pPr>
      <w:r>
        <w:t>КАБИНЕТ МИНИСТРОВ РЕСПУБЛИКИ ТАТАРСТАН</w:t>
      </w:r>
    </w:p>
    <w:p w:rsidR="00B008A7" w:rsidRDefault="00B008A7">
      <w:pPr>
        <w:pStyle w:val="ConsPlusTitle"/>
        <w:jc w:val="center"/>
      </w:pPr>
    </w:p>
    <w:p w:rsidR="00B008A7" w:rsidRDefault="00B008A7">
      <w:pPr>
        <w:pStyle w:val="ConsPlusTitle"/>
        <w:jc w:val="center"/>
      </w:pPr>
      <w:r>
        <w:t>ПОСТАНОВЛЕНИЕ</w:t>
      </w:r>
    </w:p>
    <w:p w:rsidR="00B008A7" w:rsidRDefault="00B008A7">
      <w:pPr>
        <w:pStyle w:val="ConsPlusTitle"/>
        <w:jc w:val="center"/>
      </w:pPr>
      <w:r>
        <w:t>от 17 сентября 2012 г. N 772</w:t>
      </w:r>
    </w:p>
    <w:p w:rsidR="00B008A7" w:rsidRDefault="00B008A7">
      <w:pPr>
        <w:pStyle w:val="ConsPlusTitle"/>
        <w:jc w:val="center"/>
      </w:pPr>
    </w:p>
    <w:p w:rsidR="00B008A7" w:rsidRDefault="00B008A7">
      <w:pPr>
        <w:pStyle w:val="ConsPlusTitle"/>
        <w:jc w:val="center"/>
      </w:pPr>
      <w:r>
        <w:t>ОБ УТВЕРЖДЕНИИ ПОРЯДКА ОПЛАТЫ ПРОЕЗДА С ИСПОЛЬЗОВАНИЕМ</w:t>
      </w:r>
    </w:p>
    <w:p w:rsidR="00B008A7" w:rsidRDefault="00B008A7">
      <w:pPr>
        <w:pStyle w:val="ConsPlusTitle"/>
        <w:jc w:val="center"/>
      </w:pPr>
      <w:r>
        <w:t>ЭЛЕКТРОННЫХ КАРТ С ЛЬГОТНЫМ ТРАНСПОРТНЫМ ПРИЛОЖЕНИЕМ И</w:t>
      </w:r>
    </w:p>
    <w:p w:rsidR="00B008A7" w:rsidRDefault="00B008A7">
      <w:pPr>
        <w:pStyle w:val="ConsPlusTitle"/>
        <w:jc w:val="center"/>
      </w:pPr>
      <w:r>
        <w:t>ЭЛЕКТРОННЫХ КАРТ С ТРАНСПОРТНЫМ ПРИЛОЖЕНИЕМ И О ВНЕСЕНИИ</w:t>
      </w:r>
    </w:p>
    <w:p w:rsidR="00B008A7" w:rsidRDefault="00B008A7">
      <w:pPr>
        <w:pStyle w:val="ConsPlusTitle"/>
        <w:jc w:val="center"/>
      </w:pPr>
      <w:r>
        <w:t>ИЗМЕНЕНИЙ В ПОРЯДОК ПРЕДОСТАВЛЕНИЯ ЕДИНОГО МЕСЯЧНОГО</w:t>
      </w:r>
    </w:p>
    <w:p w:rsidR="00B008A7" w:rsidRDefault="00B008A7">
      <w:pPr>
        <w:pStyle w:val="ConsPlusTitle"/>
        <w:jc w:val="center"/>
      </w:pPr>
      <w:r>
        <w:t>СОЦИАЛЬНОГО ПРОЕЗДНОГО БИЛЕТА И ЕДИНОГО МЕСЯЧНОГО ДЕТСКОГО</w:t>
      </w:r>
    </w:p>
    <w:p w:rsidR="00B008A7" w:rsidRDefault="00B008A7">
      <w:pPr>
        <w:pStyle w:val="ConsPlusTitle"/>
        <w:jc w:val="center"/>
      </w:pPr>
      <w:r>
        <w:t>СОЦИАЛЬНОГО ПРОЕЗДНОГО БИЛЕТА В РЕСПУБЛИКЕ ТАТАРСТАН,</w:t>
      </w:r>
    </w:p>
    <w:p w:rsidR="00B008A7" w:rsidRDefault="00B008A7">
      <w:pPr>
        <w:pStyle w:val="ConsPlusTitle"/>
        <w:jc w:val="center"/>
      </w:pPr>
      <w:proofErr w:type="gramStart"/>
      <w:r>
        <w:t>УТВЕРЖДЕННЫЙ</w:t>
      </w:r>
      <w:proofErr w:type="gramEnd"/>
      <w:r>
        <w:t xml:space="preserve"> ПОСТАНОВЛЕНИЕМ КАБИНЕТА МИНИСТРОВ</w:t>
      </w:r>
    </w:p>
    <w:p w:rsidR="00B008A7" w:rsidRDefault="00B008A7">
      <w:pPr>
        <w:pStyle w:val="ConsPlusTitle"/>
        <w:jc w:val="center"/>
      </w:pPr>
      <w:r>
        <w:t>РЕСПУБЛИКИ ТАТАРСТАН ОТ 07.04.2005 N 161 "ОБ УТВЕРЖДЕНИИ</w:t>
      </w:r>
    </w:p>
    <w:p w:rsidR="00B008A7" w:rsidRDefault="00B008A7">
      <w:pPr>
        <w:pStyle w:val="ConsPlusTitle"/>
        <w:jc w:val="center"/>
      </w:pPr>
      <w:r>
        <w:t>ПОРЯДКА ПРЕДОСТАВЛЕНИЯ ЕДИНОГО МЕСЯЧНОГО СОЦИАЛЬНОГО</w:t>
      </w:r>
    </w:p>
    <w:p w:rsidR="00B008A7" w:rsidRDefault="00B008A7">
      <w:pPr>
        <w:pStyle w:val="ConsPlusTitle"/>
        <w:jc w:val="center"/>
      </w:pPr>
      <w:r>
        <w:t>ПРОЕЗДНОГО БИЛЕТА И ЕДИНОГО МЕСЯЧНОГО ДЕТСКОГО СОЦИАЛЬНОГО</w:t>
      </w:r>
    </w:p>
    <w:p w:rsidR="00B008A7" w:rsidRDefault="00B008A7">
      <w:pPr>
        <w:pStyle w:val="ConsPlusTitle"/>
        <w:jc w:val="center"/>
      </w:pPr>
      <w:r>
        <w:t>ПРОЕЗДНОГО БИЛЕТА В РЕСПУБЛИКЕ ТАТАРСТАН"</w:t>
      </w:r>
    </w:p>
    <w:p w:rsidR="00B008A7" w:rsidRDefault="00B008A7">
      <w:pPr>
        <w:pStyle w:val="ConsPlusNormal"/>
        <w:ind w:firstLine="540"/>
        <w:jc w:val="both"/>
      </w:pPr>
    </w:p>
    <w:p w:rsidR="00B008A7" w:rsidRDefault="00B008A7">
      <w:pPr>
        <w:pStyle w:val="ConsPlusNormal"/>
        <w:ind w:firstLine="540"/>
        <w:jc w:val="both"/>
      </w:pPr>
      <w:r>
        <w:t>Кабинет Министров Республики Татарстан ПОСТАНОВЛЯЕТ:</w:t>
      </w:r>
    </w:p>
    <w:p w:rsidR="00B008A7" w:rsidRDefault="00B008A7">
      <w:pPr>
        <w:pStyle w:val="ConsPlusNormal"/>
        <w:ind w:firstLine="540"/>
        <w:jc w:val="both"/>
      </w:pPr>
    </w:p>
    <w:p w:rsidR="00B008A7" w:rsidRDefault="00B008A7">
      <w:pPr>
        <w:pStyle w:val="ConsPlusNormal"/>
        <w:ind w:firstLine="540"/>
        <w:jc w:val="both"/>
      </w:pPr>
      <w:r>
        <w:t xml:space="preserve">1. Утвердить прилагаемый </w:t>
      </w:r>
      <w:hyperlink w:anchor="P134" w:history="1">
        <w:r>
          <w:rPr>
            <w:color w:val="0000FF"/>
          </w:rPr>
          <w:t>Порядок</w:t>
        </w:r>
      </w:hyperlink>
      <w:r>
        <w:t xml:space="preserve"> оплаты проезда с использованием электронных карт с льготным транспортным приложением и электронных ка</w:t>
      </w:r>
      <w:proofErr w:type="gramStart"/>
      <w:r>
        <w:t>рт с тр</w:t>
      </w:r>
      <w:proofErr w:type="gramEnd"/>
      <w:r>
        <w:t>анспортным приложением.</w:t>
      </w:r>
    </w:p>
    <w:p w:rsidR="00B008A7" w:rsidRDefault="00B008A7">
      <w:pPr>
        <w:pStyle w:val="ConsPlusNormal"/>
        <w:ind w:firstLine="540"/>
        <w:jc w:val="both"/>
      </w:pPr>
      <w:r>
        <w:t xml:space="preserve">2. </w:t>
      </w:r>
      <w:proofErr w:type="gramStart"/>
      <w:r>
        <w:t xml:space="preserve">Внести в </w:t>
      </w:r>
      <w:hyperlink r:id="rId5" w:history="1">
        <w:r>
          <w:rPr>
            <w:color w:val="0000FF"/>
          </w:rPr>
          <w:t>Порядок</w:t>
        </w:r>
      </w:hyperlink>
      <w:r>
        <w:t xml:space="preserve"> предоставления единого месячного социального проездного билета и единого месячного детского социального проездного билета в Республике Татарстан, утвержденный Постановлением Кабинета Министров Республики Татарстан от 07.04.2005 N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 (с изменениями, внесенными Постановлениями Кабинета Министров Республики Татарстан от 28.12.2005 N 628</w:t>
      </w:r>
      <w:proofErr w:type="gramEnd"/>
      <w:r>
        <w:t xml:space="preserve">, </w:t>
      </w:r>
      <w:proofErr w:type="gramStart"/>
      <w:r>
        <w:t>от 22.03.2006 N 117, от 05.07.2006 N 341, от 02.10.2006 N 490, от 21.03.2007 N 98, от 17.12.2007 N 726, от 05.06.2008 N 373, от 14.11.2008 N 806, от 18.12.2008 N 899, от 20.04.2009 N 239, от 28.12.2009 N 897, от 30.12.2010 N 1135, от 04.08.2011 N 633, от 06.04.2012 N 279) (далее - Порядок), следующие изменения:</w:t>
      </w:r>
      <w:proofErr w:type="gramEnd"/>
    </w:p>
    <w:p w:rsidR="00B008A7" w:rsidRDefault="00447F23">
      <w:pPr>
        <w:pStyle w:val="ConsPlusNormal"/>
        <w:ind w:firstLine="540"/>
        <w:jc w:val="both"/>
      </w:pPr>
      <w:hyperlink r:id="rId6" w:history="1">
        <w:r w:rsidR="00B008A7">
          <w:rPr>
            <w:color w:val="0000FF"/>
          </w:rPr>
          <w:t>пункт 1</w:t>
        </w:r>
      </w:hyperlink>
      <w:r w:rsidR="00B008A7">
        <w:t xml:space="preserve"> Порядка дополнить абзацем следующего содержания:</w:t>
      </w:r>
    </w:p>
    <w:p w:rsidR="00B008A7" w:rsidRDefault="00B008A7">
      <w:pPr>
        <w:pStyle w:val="ConsPlusNormal"/>
        <w:ind w:firstLine="540"/>
        <w:jc w:val="both"/>
      </w:pPr>
      <w:r>
        <w:t>"Операторы автоматизированной системы оплаты проезда - оператор автоматизированной системы оплаты проезда г. Казани, операто</w:t>
      </w:r>
      <w:proofErr w:type="gramStart"/>
      <w:r>
        <w:t>р(</w:t>
      </w:r>
      <w:proofErr w:type="gramEnd"/>
      <w:r>
        <w:t>ы) автоматизированной системы оплаты проезда на территориях других муниципальных районов (городских округов) Республики Татарстан.";</w:t>
      </w:r>
    </w:p>
    <w:p w:rsidR="00B008A7" w:rsidRDefault="00B008A7">
      <w:pPr>
        <w:pStyle w:val="ConsPlusNormal"/>
        <w:ind w:firstLine="540"/>
        <w:jc w:val="both"/>
      </w:pPr>
      <w:r>
        <w:t xml:space="preserve">в </w:t>
      </w:r>
      <w:hyperlink r:id="rId7" w:history="1">
        <w:r>
          <w:rPr>
            <w:color w:val="0000FF"/>
          </w:rPr>
          <w:t>абзаце втором пункта 10</w:t>
        </w:r>
      </w:hyperlink>
      <w:r>
        <w:t xml:space="preserve"> слово ", прилагаемой" заменить словами "согласно приложению N 1";</w:t>
      </w:r>
    </w:p>
    <w:p w:rsidR="00B008A7" w:rsidRDefault="00B008A7">
      <w:pPr>
        <w:pStyle w:val="ConsPlusNormal"/>
        <w:ind w:firstLine="540"/>
        <w:jc w:val="both"/>
      </w:pPr>
      <w:r>
        <w:t xml:space="preserve">в </w:t>
      </w:r>
      <w:hyperlink r:id="rId8" w:history="1">
        <w:r>
          <w:rPr>
            <w:color w:val="0000FF"/>
          </w:rPr>
          <w:t>приложении</w:t>
        </w:r>
      </w:hyperlink>
      <w:r>
        <w:t xml:space="preserve"> к указанному Порядку:</w:t>
      </w:r>
    </w:p>
    <w:p w:rsidR="00B008A7" w:rsidRDefault="00B008A7">
      <w:pPr>
        <w:pStyle w:val="ConsPlusNormal"/>
        <w:ind w:firstLine="540"/>
        <w:jc w:val="both"/>
      </w:pPr>
      <w:r>
        <w:t xml:space="preserve">нумерационный </w:t>
      </w:r>
      <w:hyperlink r:id="rId9" w:history="1">
        <w:r>
          <w:rPr>
            <w:color w:val="0000FF"/>
          </w:rPr>
          <w:t>заголовок</w:t>
        </w:r>
      </w:hyperlink>
      <w:r>
        <w:t xml:space="preserve"> изложить в следующей редакции:</w:t>
      </w:r>
    </w:p>
    <w:p w:rsidR="00B008A7" w:rsidRDefault="00B008A7">
      <w:pPr>
        <w:pStyle w:val="ConsPlusNormal"/>
        <w:ind w:firstLine="540"/>
        <w:jc w:val="both"/>
      </w:pPr>
    </w:p>
    <w:p w:rsidR="00B008A7" w:rsidRDefault="00B008A7">
      <w:pPr>
        <w:pStyle w:val="ConsPlusNormal"/>
        <w:jc w:val="right"/>
      </w:pPr>
      <w:r>
        <w:t>"Приложение N 1</w:t>
      </w:r>
    </w:p>
    <w:p w:rsidR="00B008A7" w:rsidRDefault="00B008A7">
      <w:pPr>
        <w:pStyle w:val="ConsPlusNormal"/>
        <w:jc w:val="right"/>
      </w:pPr>
      <w:r>
        <w:t>к Порядку</w:t>
      </w:r>
    </w:p>
    <w:p w:rsidR="00B008A7" w:rsidRDefault="00B008A7">
      <w:pPr>
        <w:pStyle w:val="ConsPlusNormal"/>
        <w:jc w:val="right"/>
      </w:pPr>
      <w:r>
        <w:t>предоставления единого месячного</w:t>
      </w:r>
    </w:p>
    <w:p w:rsidR="00B008A7" w:rsidRDefault="00B008A7">
      <w:pPr>
        <w:pStyle w:val="ConsPlusNormal"/>
        <w:jc w:val="right"/>
      </w:pPr>
      <w:r>
        <w:t>социального проездного билета и</w:t>
      </w:r>
    </w:p>
    <w:p w:rsidR="00B008A7" w:rsidRDefault="00B008A7">
      <w:pPr>
        <w:pStyle w:val="ConsPlusNormal"/>
        <w:jc w:val="right"/>
      </w:pPr>
      <w:r>
        <w:t>единого месячного детского</w:t>
      </w:r>
    </w:p>
    <w:p w:rsidR="00B008A7" w:rsidRDefault="00B008A7">
      <w:pPr>
        <w:pStyle w:val="ConsPlusNormal"/>
        <w:jc w:val="right"/>
      </w:pPr>
      <w:r>
        <w:t>социального проездного билета</w:t>
      </w:r>
    </w:p>
    <w:p w:rsidR="00B008A7" w:rsidRDefault="00B008A7">
      <w:pPr>
        <w:pStyle w:val="ConsPlusNormal"/>
        <w:jc w:val="right"/>
      </w:pPr>
      <w:r>
        <w:t>в Республике Татарстан";</w:t>
      </w:r>
    </w:p>
    <w:p w:rsidR="00B008A7" w:rsidRDefault="00B008A7">
      <w:pPr>
        <w:pStyle w:val="ConsPlusNormal"/>
        <w:ind w:firstLine="540"/>
        <w:jc w:val="both"/>
      </w:pPr>
    </w:p>
    <w:p w:rsidR="00B008A7" w:rsidRDefault="00447F23">
      <w:pPr>
        <w:pStyle w:val="ConsPlusNormal"/>
        <w:ind w:firstLine="540"/>
        <w:jc w:val="both"/>
      </w:pPr>
      <w:hyperlink r:id="rId10" w:history="1">
        <w:r w:rsidR="00B008A7">
          <w:rPr>
            <w:color w:val="0000FF"/>
          </w:rPr>
          <w:t>абзац седьмой</w:t>
        </w:r>
      </w:hyperlink>
      <w:r w:rsidR="00B008A7">
        <w:t xml:space="preserve"> после слов "электронной картой" дополнить словами "с льготным транспортным приложением";</w:t>
      </w:r>
    </w:p>
    <w:p w:rsidR="00B008A7" w:rsidRDefault="00447F23">
      <w:pPr>
        <w:pStyle w:val="ConsPlusNormal"/>
        <w:ind w:firstLine="540"/>
        <w:jc w:val="both"/>
      </w:pPr>
      <w:hyperlink r:id="rId11" w:history="1">
        <w:r w:rsidR="00B008A7">
          <w:rPr>
            <w:color w:val="0000FF"/>
          </w:rPr>
          <w:t>абзац девятый</w:t>
        </w:r>
      </w:hyperlink>
      <w:r w:rsidR="00B008A7">
        <w:t xml:space="preserve"> дополнить словами "по данным операторов автоматизированной системы оплаты проезда";</w:t>
      </w:r>
    </w:p>
    <w:p w:rsidR="00B008A7" w:rsidRDefault="00B008A7">
      <w:pPr>
        <w:pStyle w:val="ConsPlusNormal"/>
        <w:ind w:firstLine="540"/>
        <w:jc w:val="both"/>
      </w:pPr>
      <w:r>
        <w:t xml:space="preserve">в </w:t>
      </w:r>
      <w:hyperlink r:id="rId12" w:history="1">
        <w:r>
          <w:rPr>
            <w:color w:val="0000FF"/>
          </w:rPr>
          <w:t>абзаце шестнадцатом</w:t>
        </w:r>
      </w:hyperlink>
      <w:r>
        <w:t xml:space="preserve"> после слов "выручка транспортной организации от реализации проездных билетов и детских проездных билетов" дополнить словами "(выручка, полученная от пополнения электронных карт с льготным транспортным приложением)";</w:t>
      </w:r>
    </w:p>
    <w:p w:rsidR="00B008A7" w:rsidRDefault="00447F23">
      <w:pPr>
        <w:pStyle w:val="ConsPlusNormal"/>
        <w:ind w:firstLine="540"/>
        <w:jc w:val="both"/>
      </w:pPr>
      <w:hyperlink r:id="rId13" w:history="1">
        <w:r w:rsidR="00B008A7">
          <w:rPr>
            <w:color w:val="0000FF"/>
          </w:rPr>
          <w:t>абзац двадцать третий</w:t>
        </w:r>
      </w:hyperlink>
      <w:r w:rsidR="00B008A7">
        <w:t xml:space="preserve"> изложить в следующей редакции:</w:t>
      </w:r>
    </w:p>
    <w:p w:rsidR="00B008A7" w:rsidRDefault="00B008A7">
      <w:pPr>
        <w:pStyle w:val="ConsPlusNonformat"/>
      </w:pPr>
      <w:r>
        <w:t xml:space="preserve">    "Д        - доля  транспортной   организации   в   объеме   выполненной</w:t>
      </w:r>
    </w:p>
    <w:p w:rsidR="00B008A7" w:rsidRDefault="00B008A7">
      <w:pPr>
        <w:pStyle w:val="ConsPlusNonformat"/>
      </w:pPr>
      <w:r>
        <w:t xml:space="preserve">      тр</w:t>
      </w:r>
      <w:proofErr w:type="gramStart"/>
      <w:r>
        <w:t>.о</w:t>
      </w:r>
      <w:proofErr w:type="gramEnd"/>
      <w:r>
        <w:t>рг.</w:t>
      </w:r>
    </w:p>
    <w:p w:rsidR="00B008A7" w:rsidRDefault="00B008A7">
      <w:pPr>
        <w:pStyle w:val="ConsPlusNonformat"/>
      </w:pPr>
      <w:r>
        <w:t>транспортной работы по муниципальному району (городскому округу) Республики</w:t>
      </w:r>
    </w:p>
    <w:p w:rsidR="00B008A7" w:rsidRDefault="00B008A7">
      <w:pPr>
        <w:pStyle w:val="ConsPlusNonformat"/>
      </w:pPr>
      <w:r>
        <w:t>Татарстан.  При  отсутствии персонифицированного учета поездок определяется</w:t>
      </w:r>
    </w:p>
    <w:p w:rsidR="00B008A7" w:rsidRDefault="00B008A7">
      <w:pPr>
        <w:pStyle w:val="ConsPlusNonformat"/>
      </w:pPr>
      <w:r>
        <w:t xml:space="preserve">исполнительным  комитетом муниципального образования Республики Татарстан </w:t>
      </w:r>
      <w:proofErr w:type="gramStart"/>
      <w:r>
        <w:t>в</w:t>
      </w:r>
      <w:proofErr w:type="gramEnd"/>
    </w:p>
    <w:p w:rsidR="00B008A7" w:rsidRDefault="00B008A7">
      <w:pPr>
        <w:pStyle w:val="ConsPlusNonformat"/>
      </w:pPr>
      <w:proofErr w:type="gramStart"/>
      <w:r>
        <w:t>соответствии</w:t>
      </w:r>
      <w:proofErr w:type="gramEnd"/>
      <w:r>
        <w:t xml:space="preserve"> с рекомендациями Министерства транспорта и дорожного хозяйства</w:t>
      </w:r>
    </w:p>
    <w:p w:rsidR="00B008A7" w:rsidRDefault="00B008A7">
      <w:pPr>
        <w:pStyle w:val="ConsPlusNonformat"/>
      </w:pPr>
      <w:r>
        <w:t>Республики Татарстан. При наличии персонифицированного учета поездок расчет</w:t>
      </w:r>
    </w:p>
    <w:p w:rsidR="00B008A7" w:rsidRDefault="00B008A7">
      <w:pPr>
        <w:pStyle w:val="ConsPlusNonformat"/>
      </w:pPr>
      <w:r>
        <w:t>средств,  полученных  транспортной  организацией  от пополнения электронных</w:t>
      </w:r>
    </w:p>
    <w:p w:rsidR="00B008A7" w:rsidRDefault="00B008A7">
      <w:pPr>
        <w:pStyle w:val="ConsPlusNonformat"/>
      </w:pPr>
      <w:r>
        <w:t xml:space="preserve">карт  с  льготным транспортным приложением, осуществляется в соответствии </w:t>
      </w:r>
      <w:proofErr w:type="gramStart"/>
      <w:r>
        <w:t>с</w:t>
      </w:r>
      <w:proofErr w:type="gramEnd"/>
    </w:p>
    <w:p w:rsidR="00B008A7" w:rsidRDefault="00B008A7">
      <w:pPr>
        <w:pStyle w:val="ConsPlusNonformat"/>
      </w:pPr>
      <w:r>
        <w:t>Методикой  распределения средств, полученных от пополнения электронных карт</w:t>
      </w:r>
    </w:p>
    <w:p w:rsidR="00B008A7" w:rsidRDefault="00B008A7">
      <w:pPr>
        <w:pStyle w:val="ConsPlusNonformat"/>
      </w:pPr>
      <w:r>
        <w:t>с  льготным  транспортным  приложением  между  транспортными организациями,</w:t>
      </w:r>
    </w:p>
    <w:p w:rsidR="00B008A7" w:rsidRDefault="00B008A7">
      <w:pPr>
        <w:pStyle w:val="ConsPlusNonformat"/>
      </w:pPr>
      <w:proofErr w:type="gramStart"/>
      <w:r>
        <w:t>осуществляющими</w:t>
      </w:r>
      <w:proofErr w:type="gramEnd"/>
      <w:r>
        <w:t xml:space="preserve">  перевозку  пассажиров в городском и пригородном  сообщении</w:t>
      </w:r>
    </w:p>
    <w:p w:rsidR="00B008A7" w:rsidRDefault="00B008A7">
      <w:pPr>
        <w:pStyle w:val="ConsPlusNonformat"/>
      </w:pPr>
      <w:r>
        <w:t>на  территории  Республики  Татарстан  согласно приложению N 2 к настоящему</w:t>
      </w:r>
    </w:p>
    <w:p w:rsidR="00B008A7" w:rsidRDefault="00B008A7">
      <w:pPr>
        <w:pStyle w:val="ConsPlusNonformat"/>
      </w:pPr>
      <w:r>
        <w:t>Порядку</w:t>
      </w:r>
      <w:proofErr w:type="gramStart"/>
      <w:r>
        <w:t>.";</w:t>
      </w:r>
      <w:proofErr w:type="gramEnd"/>
    </w:p>
    <w:p w:rsidR="00B008A7" w:rsidRDefault="00B008A7">
      <w:pPr>
        <w:pStyle w:val="ConsPlusNormal"/>
        <w:ind w:firstLine="540"/>
        <w:jc w:val="both"/>
      </w:pPr>
      <w:r>
        <w:t xml:space="preserve">дополнить </w:t>
      </w:r>
      <w:hyperlink r:id="rId14" w:history="1">
        <w:r>
          <w:rPr>
            <w:color w:val="0000FF"/>
          </w:rPr>
          <w:t>Порядок</w:t>
        </w:r>
      </w:hyperlink>
      <w:r>
        <w:t xml:space="preserve"> приложением N 2 в следующей редакции:</w:t>
      </w:r>
    </w:p>
    <w:p w:rsidR="00B008A7" w:rsidRDefault="00B008A7">
      <w:pPr>
        <w:pStyle w:val="ConsPlusNormal"/>
        <w:ind w:firstLine="540"/>
        <w:jc w:val="both"/>
      </w:pPr>
    </w:p>
    <w:p w:rsidR="00B008A7" w:rsidRDefault="00B008A7">
      <w:pPr>
        <w:pStyle w:val="ConsPlusNormal"/>
        <w:jc w:val="right"/>
      </w:pPr>
      <w:r>
        <w:t>"Приложение N 2</w:t>
      </w:r>
    </w:p>
    <w:p w:rsidR="00B008A7" w:rsidRDefault="00B008A7">
      <w:pPr>
        <w:pStyle w:val="ConsPlusNormal"/>
        <w:jc w:val="right"/>
      </w:pPr>
      <w:r>
        <w:t>к Порядку</w:t>
      </w:r>
    </w:p>
    <w:p w:rsidR="00B008A7" w:rsidRDefault="00B008A7">
      <w:pPr>
        <w:pStyle w:val="ConsPlusNormal"/>
        <w:jc w:val="right"/>
      </w:pPr>
      <w:r>
        <w:t>предоставления единого месячного</w:t>
      </w:r>
    </w:p>
    <w:p w:rsidR="00B008A7" w:rsidRDefault="00B008A7">
      <w:pPr>
        <w:pStyle w:val="ConsPlusNormal"/>
        <w:jc w:val="right"/>
      </w:pPr>
      <w:r>
        <w:t>социального проездного билета и</w:t>
      </w:r>
    </w:p>
    <w:p w:rsidR="00B008A7" w:rsidRDefault="00B008A7">
      <w:pPr>
        <w:pStyle w:val="ConsPlusNormal"/>
        <w:jc w:val="right"/>
      </w:pPr>
      <w:r>
        <w:t>единого месячного детского</w:t>
      </w:r>
    </w:p>
    <w:p w:rsidR="00B008A7" w:rsidRDefault="00B008A7">
      <w:pPr>
        <w:pStyle w:val="ConsPlusNormal"/>
        <w:jc w:val="right"/>
      </w:pPr>
      <w:r>
        <w:t>социального проездного билета</w:t>
      </w:r>
    </w:p>
    <w:p w:rsidR="00B008A7" w:rsidRDefault="00B008A7">
      <w:pPr>
        <w:pStyle w:val="ConsPlusNormal"/>
        <w:jc w:val="right"/>
      </w:pPr>
      <w:r>
        <w:t>в Республике Татарстан</w:t>
      </w:r>
    </w:p>
    <w:p w:rsidR="00B008A7" w:rsidRDefault="00B008A7">
      <w:pPr>
        <w:pStyle w:val="ConsPlusNormal"/>
        <w:jc w:val="right"/>
      </w:pPr>
    </w:p>
    <w:p w:rsidR="00B008A7" w:rsidRDefault="00B008A7">
      <w:pPr>
        <w:pStyle w:val="ConsPlusNormal"/>
        <w:jc w:val="center"/>
      </w:pPr>
      <w:r>
        <w:t>МЕТОДИКА</w:t>
      </w:r>
    </w:p>
    <w:p w:rsidR="00B008A7" w:rsidRDefault="00B008A7">
      <w:pPr>
        <w:pStyle w:val="ConsPlusNormal"/>
        <w:jc w:val="center"/>
      </w:pPr>
      <w:r>
        <w:t>РАСПРЕДЕЛЕНИЯ СРЕДСТВ, ПОЛУЧЕННЫХ ОТ ПОПОЛНЕНИЯ ЭЛЕКТРОННЫХ</w:t>
      </w:r>
    </w:p>
    <w:p w:rsidR="00B008A7" w:rsidRDefault="00B008A7">
      <w:pPr>
        <w:pStyle w:val="ConsPlusNormal"/>
        <w:jc w:val="center"/>
      </w:pPr>
      <w:r>
        <w:t xml:space="preserve">КАРТ С ЛЬГОТНЫМ ТРАНСПОРТНЫМ ПРИЛОЖЕНИЕМ, </w:t>
      </w:r>
      <w:proofErr w:type="gramStart"/>
      <w:r>
        <w:t>МЕЖДУ</w:t>
      </w:r>
      <w:proofErr w:type="gramEnd"/>
    </w:p>
    <w:p w:rsidR="00B008A7" w:rsidRDefault="00B008A7">
      <w:pPr>
        <w:pStyle w:val="ConsPlusNormal"/>
        <w:jc w:val="center"/>
      </w:pPr>
      <w:r>
        <w:t>ТРАНСПОРТНЫМИ ОРГАНИЗАЦИЯМИ, ОСУЩЕСТВЛЯЮЩИМИ ПЕРЕВОЗКУ</w:t>
      </w:r>
    </w:p>
    <w:p w:rsidR="00B008A7" w:rsidRDefault="00B008A7">
      <w:pPr>
        <w:pStyle w:val="ConsPlusNormal"/>
        <w:jc w:val="center"/>
      </w:pPr>
      <w:r>
        <w:t>ПАССАЖИРОВ В ГОРОДСКОМ И ПРИГОРОДНОМ СООБЩЕНИИ</w:t>
      </w:r>
    </w:p>
    <w:p w:rsidR="00B008A7" w:rsidRDefault="00B008A7">
      <w:pPr>
        <w:pStyle w:val="ConsPlusNormal"/>
        <w:jc w:val="center"/>
      </w:pPr>
      <w:r>
        <w:t>НА ТЕРРИТОРИИ РЕСПУБЛИКИ ТАТАРСТАН</w:t>
      </w:r>
    </w:p>
    <w:p w:rsidR="00B008A7" w:rsidRDefault="00B008A7">
      <w:pPr>
        <w:pStyle w:val="ConsPlusNormal"/>
        <w:ind w:firstLine="540"/>
        <w:jc w:val="both"/>
      </w:pPr>
    </w:p>
    <w:p w:rsidR="00B008A7" w:rsidRDefault="00B008A7">
      <w:pPr>
        <w:pStyle w:val="ConsPlusNormal"/>
        <w:ind w:firstLine="540"/>
        <w:jc w:val="both"/>
      </w:pPr>
      <w:r>
        <w:t>1. Выручка транспортной организации, полученная от пополнения электронных карт с льготным транспортным приложением (далее - льготные транспортные карты и детские льготные транспортные карты) на территории одного из операторов автоматизированной системы оплаты проезда, определяется по следующей формуле:</w:t>
      </w:r>
    </w:p>
    <w:p w:rsidR="00B008A7" w:rsidRDefault="00B008A7">
      <w:pPr>
        <w:pStyle w:val="ConsPlusNormal"/>
        <w:ind w:firstLine="540"/>
        <w:jc w:val="both"/>
      </w:pPr>
    </w:p>
    <w:p w:rsidR="00B008A7" w:rsidRDefault="00B008A7">
      <w:pPr>
        <w:pStyle w:val="ConsPlusNonformat"/>
      </w:pPr>
      <w:r>
        <w:t xml:space="preserve">                         В        = </w:t>
      </w:r>
      <w:proofErr w:type="gramStart"/>
      <w:r>
        <w:t>В</w:t>
      </w:r>
      <w:proofErr w:type="gramEnd"/>
      <w:r>
        <w:t xml:space="preserve"> x (П  + П ) / П ,</w:t>
      </w:r>
    </w:p>
    <w:p w:rsidR="00B008A7" w:rsidRDefault="00B008A7">
      <w:pPr>
        <w:pStyle w:val="ConsPlusNonformat"/>
      </w:pPr>
      <w:r>
        <w:t xml:space="preserve">                          тр</w:t>
      </w:r>
      <w:proofErr w:type="gramStart"/>
      <w:r>
        <w:t>.о</w:t>
      </w:r>
      <w:proofErr w:type="gramEnd"/>
      <w:r>
        <w:t>рг.         в    д     i</w:t>
      </w:r>
    </w:p>
    <w:p w:rsidR="00B008A7" w:rsidRDefault="00B008A7">
      <w:pPr>
        <w:pStyle w:val="ConsPlusNormal"/>
        <w:jc w:val="both"/>
      </w:pPr>
    </w:p>
    <w:p w:rsidR="00B008A7" w:rsidRDefault="00B008A7">
      <w:pPr>
        <w:pStyle w:val="ConsPlusNormal"/>
        <w:ind w:firstLine="540"/>
        <w:jc w:val="both"/>
      </w:pPr>
      <w:r>
        <w:t>где:</w:t>
      </w:r>
    </w:p>
    <w:p w:rsidR="00B008A7" w:rsidRDefault="00B008A7">
      <w:pPr>
        <w:pStyle w:val="ConsPlusNormal"/>
        <w:ind w:firstLine="540"/>
        <w:jc w:val="both"/>
      </w:pPr>
      <w:proofErr w:type="gramStart"/>
      <w:r>
        <w:t>В - выручка, полученная от пополнения льготных транспортных карт и детских льготных транспортных карт на территории одного из операторов автоматизированной системы оплаты проезда, которая определяется исходя из количества пополненных льготных транспортных карт и детских льготных транспортных карт и установленной стоимости пополнения льготной транспортной карты и стоимости детской льготной транспортной карты и рассчитывается по следующей формуле:</w:t>
      </w:r>
      <w:proofErr w:type="gramEnd"/>
    </w:p>
    <w:p w:rsidR="00B008A7" w:rsidRDefault="00B008A7">
      <w:pPr>
        <w:pStyle w:val="ConsPlusNormal"/>
        <w:ind w:firstLine="540"/>
        <w:jc w:val="both"/>
      </w:pPr>
    </w:p>
    <w:p w:rsidR="00B008A7" w:rsidRDefault="00B008A7">
      <w:pPr>
        <w:pStyle w:val="ConsPlusNonformat"/>
      </w:pPr>
      <w:r>
        <w:t xml:space="preserve">                           В = </w:t>
      </w:r>
      <w:proofErr w:type="gramStart"/>
      <w:r>
        <w:t>Ц</w:t>
      </w:r>
      <w:proofErr w:type="gramEnd"/>
      <w:r>
        <w:t xml:space="preserve">  x Р   + Ц  x Р  ,</w:t>
      </w:r>
    </w:p>
    <w:p w:rsidR="00B008A7" w:rsidRDefault="00B008A7">
      <w:pPr>
        <w:pStyle w:val="ConsPlusNonformat"/>
      </w:pPr>
      <w:r>
        <w:t xml:space="preserve">                                в    </w:t>
      </w:r>
      <w:proofErr w:type="spellStart"/>
      <w:r>
        <w:t>эв</w:t>
      </w:r>
      <w:proofErr w:type="spellEnd"/>
      <w:r>
        <w:t xml:space="preserve">    д    </w:t>
      </w:r>
      <w:proofErr w:type="spellStart"/>
      <w:r>
        <w:t>эд</w:t>
      </w:r>
      <w:proofErr w:type="spellEnd"/>
    </w:p>
    <w:p w:rsidR="00B008A7" w:rsidRDefault="00B008A7">
      <w:pPr>
        <w:pStyle w:val="ConsPlusNormal"/>
        <w:jc w:val="both"/>
      </w:pPr>
    </w:p>
    <w:p w:rsidR="00B008A7" w:rsidRDefault="00B008A7">
      <w:pPr>
        <w:pStyle w:val="ConsPlusNormal"/>
        <w:ind w:firstLine="540"/>
        <w:jc w:val="both"/>
      </w:pPr>
      <w:r>
        <w:t>где:</w:t>
      </w:r>
    </w:p>
    <w:p w:rsidR="00B008A7" w:rsidRDefault="00B008A7">
      <w:pPr>
        <w:pStyle w:val="ConsPlusNonformat"/>
      </w:pPr>
      <w:r>
        <w:t xml:space="preserve">    </w:t>
      </w:r>
      <w:proofErr w:type="gramStart"/>
      <w:r>
        <w:t>Ц</w:t>
      </w:r>
      <w:proofErr w:type="gramEnd"/>
      <w:r>
        <w:t xml:space="preserve">  - стоимость пополнения льготной транспортной карты;</w:t>
      </w:r>
    </w:p>
    <w:p w:rsidR="00B008A7" w:rsidRDefault="00B008A7">
      <w:pPr>
        <w:pStyle w:val="ConsPlusNonformat"/>
      </w:pPr>
      <w:r>
        <w:t xml:space="preserve">     в</w:t>
      </w:r>
    </w:p>
    <w:p w:rsidR="00B008A7" w:rsidRDefault="00B008A7">
      <w:pPr>
        <w:pStyle w:val="ConsPlusNonformat"/>
      </w:pPr>
      <w:r>
        <w:t xml:space="preserve">    </w:t>
      </w:r>
      <w:proofErr w:type="gramStart"/>
      <w:r>
        <w:t>Ц</w:t>
      </w:r>
      <w:proofErr w:type="gramEnd"/>
      <w:r>
        <w:t xml:space="preserve">  - стоимость пополнения детской льготной транспортной карты;</w:t>
      </w:r>
    </w:p>
    <w:p w:rsidR="00B008A7" w:rsidRDefault="00B008A7">
      <w:pPr>
        <w:pStyle w:val="ConsPlusNonformat"/>
      </w:pPr>
      <w:r>
        <w:t xml:space="preserve">     д</w:t>
      </w:r>
    </w:p>
    <w:p w:rsidR="00B008A7" w:rsidRDefault="00B008A7">
      <w:pPr>
        <w:pStyle w:val="ConsPlusNonformat"/>
      </w:pPr>
      <w:r>
        <w:t xml:space="preserve">    </w:t>
      </w:r>
      <w:proofErr w:type="gramStart"/>
      <w:r>
        <w:t>Р</w:t>
      </w:r>
      <w:proofErr w:type="gramEnd"/>
      <w:r>
        <w:t xml:space="preserve">   -  количество действующих (пополненных) льготных транспортных  карт</w:t>
      </w:r>
    </w:p>
    <w:p w:rsidR="00B008A7" w:rsidRDefault="00B008A7">
      <w:pPr>
        <w:pStyle w:val="ConsPlusNonformat"/>
      </w:pPr>
      <w:r>
        <w:t xml:space="preserve">     </w:t>
      </w:r>
      <w:proofErr w:type="spellStart"/>
      <w:r>
        <w:t>эв</w:t>
      </w:r>
      <w:proofErr w:type="spellEnd"/>
    </w:p>
    <w:p w:rsidR="00B008A7" w:rsidRDefault="00B008A7">
      <w:pPr>
        <w:pStyle w:val="ConsPlusNonformat"/>
      </w:pPr>
      <w:r>
        <w:t>на  территории  одного  из  операторов  автоматизированной  системы  оплаты</w:t>
      </w:r>
    </w:p>
    <w:p w:rsidR="00B008A7" w:rsidRDefault="00B008A7">
      <w:pPr>
        <w:pStyle w:val="ConsPlusNonformat"/>
      </w:pPr>
      <w:r>
        <w:lastRenderedPageBreak/>
        <w:t>проезда, единиц;</w:t>
      </w:r>
    </w:p>
    <w:p w:rsidR="00B008A7" w:rsidRDefault="00B008A7">
      <w:pPr>
        <w:pStyle w:val="ConsPlusNonformat"/>
      </w:pPr>
      <w:r>
        <w:t xml:space="preserve">    </w:t>
      </w:r>
      <w:proofErr w:type="gramStart"/>
      <w:r>
        <w:t>Р</w:t>
      </w:r>
      <w:proofErr w:type="gramEnd"/>
      <w:r>
        <w:t xml:space="preserve">   - количество     действующих   (пополненных)     детских   льготных</w:t>
      </w:r>
    </w:p>
    <w:p w:rsidR="00B008A7" w:rsidRDefault="00B008A7">
      <w:pPr>
        <w:pStyle w:val="ConsPlusNonformat"/>
      </w:pPr>
      <w:r>
        <w:t xml:space="preserve">     </w:t>
      </w:r>
      <w:proofErr w:type="spellStart"/>
      <w:r>
        <w:t>эд</w:t>
      </w:r>
      <w:proofErr w:type="spellEnd"/>
    </w:p>
    <w:p w:rsidR="00B008A7" w:rsidRDefault="00B008A7">
      <w:pPr>
        <w:pStyle w:val="ConsPlusNonformat"/>
      </w:pPr>
      <w:r>
        <w:t>транспортных  карт   на  территории одного из операторов автоматизированной</w:t>
      </w:r>
    </w:p>
    <w:p w:rsidR="00B008A7" w:rsidRDefault="00B008A7">
      <w:pPr>
        <w:pStyle w:val="ConsPlusNonformat"/>
      </w:pPr>
      <w:r>
        <w:t>системы оплаты проезда, единиц;</w:t>
      </w:r>
    </w:p>
    <w:p w:rsidR="00B008A7" w:rsidRDefault="00B008A7">
      <w:pPr>
        <w:pStyle w:val="ConsPlusNonformat"/>
      </w:pPr>
      <w:r>
        <w:t xml:space="preserve">    </w:t>
      </w:r>
      <w:proofErr w:type="gramStart"/>
      <w:r>
        <w:t>П</w:t>
      </w:r>
      <w:proofErr w:type="gramEnd"/>
      <w:r>
        <w:t xml:space="preserve">  -  количество  транзакций  льготных транспортных карт в транспортном</w:t>
      </w:r>
    </w:p>
    <w:p w:rsidR="00B008A7" w:rsidRDefault="00B008A7">
      <w:pPr>
        <w:pStyle w:val="ConsPlusNonformat"/>
      </w:pPr>
      <w:r>
        <w:t xml:space="preserve">     в</w:t>
      </w:r>
    </w:p>
    <w:p w:rsidR="00B008A7" w:rsidRDefault="00B008A7">
      <w:pPr>
        <w:pStyle w:val="ConsPlusNonformat"/>
      </w:pPr>
      <w:r>
        <w:t xml:space="preserve">средстве на маршрутах каждой транспортной организации за отчетный период </w:t>
      </w:r>
      <w:proofErr w:type="gramStart"/>
      <w:r>
        <w:t>на</w:t>
      </w:r>
      <w:proofErr w:type="gramEnd"/>
    </w:p>
    <w:p w:rsidR="00B008A7" w:rsidRDefault="00B008A7">
      <w:pPr>
        <w:pStyle w:val="ConsPlusNonformat"/>
      </w:pPr>
      <w:r>
        <w:t>территории одного из операторов автоматизированной системы оплаты проезда;</w:t>
      </w:r>
    </w:p>
    <w:p w:rsidR="00B008A7" w:rsidRDefault="00B008A7">
      <w:pPr>
        <w:pStyle w:val="ConsPlusNonformat"/>
      </w:pPr>
      <w:r>
        <w:t xml:space="preserve">    </w:t>
      </w:r>
      <w:proofErr w:type="gramStart"/>
      <w:r>
        <w:t>П</w:t>
      </w:r>
      <w:proofErr w:type="gramEnd"/>
      <w:r>
        <w:t xml:space="preserve">  - количество  транзакций  детских  льготных   транспортных   карт  в</w:t>
      </w:r>
    </w:p>
    <w:p w:rsidR="00B008A7" w:rsidRDefault="00B008A7">
      <w:pPr>
        <w:pStyle w:val="ConsPlusNonformat"/>
      </w:pPr>
      <w:r>
        <w:t xml:space="preserve">     д</w:t>
      </w:r>
    </w:p>
    <w:p w:rsidR="00B008A7" w:rsidRDefault="00B008A7">
      <w:pPr>
        <w:pStyle w:val="ConsPlusNonformat"/>
      </w:pPr>
      <w:r>
        <w:t xml:space="preserve">транспортном  средстве  на  маршрутах  каждой  транспортной  организации </w:t>
      </w:r>
      <w:proofErr w:type="gramStart"/>
      <w:r>
        <w:t>за</w:t>
      </w:r>
      <w:proofErr w:type="gramEnd"/>
    </w:p>
    <w:p w:rsidR="00B008A7" w:rsidRDefault="00B008A7">
      <w:pPr>
        <w:pStyle w:val="ConsPlusNonformat"/>
      </w:pPr>
      <w:r>
        <w:t>отчетный  период  на  территории  одного  из  операторов автоматизированной</w:t>
      </w:r>
    </w:p>
    <w:p w:rsidR="00B008A7" w:rsidRDefault="00B008A7">
      <w:pPr>
        <w:pStyle w:val="ConsPlusNonformat"/>
      </w:pPr>
      <w:r>
        <w:t>системы оплаты проезда;</w:t>
      </w:r>
    </w:p>
    <w:p w:rsidR="00B008A7" w:rsidRDefault="00B008A7">
      <w:pPr>
        <w:pStyle w:val="ConsPlusNonformat"/>
      </w:pPr>
      <w:r>
        <w:t xml:space="preserve">    </w:t>
      </w:r>
      <w:proofErr w:type="gramStart"/>
      <w:r>
        <w:t>П</w:t>
      </w:r>
      <w:proofErr w:type="gramEnd"/>
      <w:r>
        <w:t xml:space="preserve">  - общее  количество  транзакций льготных транспортных карт и детских</w:t>
      </w:r>
    </w:p>
    <w:p w:rsidR="00B008A7" w:rsidRDefault="00B008A7">
      <w:pPr>
        <w:pStyle w:val="ConsPlusNonformat"/>
      </w:pPr>
      <w:r>
        <w:t xml:space="preserve">     i</w:t>
      </w:r>
    </w:p>
    <w:p w:rsidR="00B008A7" w:rsidRDefault="00B008A7">
      <w:pPr>
        <w:pStyle w:val="ConsPlusNonformat"/>
      </w:pPr>
      <w:r>
        <w:t>льготных  транспортных  ка</w:t>
      </w:r>
      <w:proofErr w:type="gramStart"/>
      <w:r>
        <w:t>рт  в  тр</w:t>
      </w:r>
      <w:proofErr w:type="gramEnd"/>
      <w:r>
        <w:t>анспортном  средстве  на  маршрутах всех</w:t>
      </w:r>
    </w:p>
    <w:p w:rsidR="00B008A7" w:rsidRDefault="00B008A7">
      <w:pPr>
        <w:pStyle w:val="ConsPlusNonformat"/>
      </w:pPr>
      <w:r>
        <w:t xml:space="preserve">транспортных  организаций  за  отчетный  период  на  территории  одного  </w:t>
      </w:r>
      <w:proofErr w:type="gramStart"/>
      <w:r>
        <w:t>из</w:t>
      </w:r>
      <w:proofErr w:type="gramEnd"/>
    </w:p>
    <w:p w:rsidR="00B008A7" w:rsidRDefault="00B008A7">
      <w:pPr>
        <w:pStyle w:val="ConsPlusNonformat"/>
      </w:pPr>
      <w:r>
        <w:t xml:space="preserve">операторов  автоматизированной системы оплаты проезда, </w:t>
      </w:r>
      <w:proofErr w:type="gramStart"/>
      <w:r>
        <w:t>которое</w:t>
      </w:r>
      <w:proofErr w:type="gramEnd"/>
      <w:r>
        <w:t xml:space="preserve"> определяется</w:t>
      </w:r>
    </w:p>
    <w:p w:rsidR="00B008A7" w:rsidRDefault="00B008A7">
      <w:pPr>
        <w:pStyle w:val="ConsPlusNonformat"/>
      </w:pPr>
      <w:r>
        <w:t>по следующей формуле:</w:t>
      </w:r>
    </w:p>
    <w:p w:rsidR="00B008A7" w:rsidRDefault="00B008A7">
      <w:pPr>
        <w:pStyle w:val="ConsPlusNonformat"/>
      </w:pPr>
    </w:p>
    <w:p w:rsidR="00B008A7" w:rsidRDefault="00B008A7">
      <w:pPr>
        <w:pStyle w:val="ConsPlusNonformat"/>
      </w:pPr>
      <w:r>
        <w:t xml:space="preserve">                               </w:t>
      </w:r>
      <w:proofErr w:type="gramStart"/>
      <w:r>
        <w:t>П</w:t>
      </w:r>
      <w:proofErr w:type="gramEnd"/>
      <w:r>
        <w:t xml:space="preserve">  = SUM П  + SUM П .</w:t>
      </w:r>
    </w:p>
    <w:p w:rsidR="00B008A7" w:rsidRDefault="00B008A7">
      <w:pPr>
        <w:pStyle w:val="ConsPlusNonformat"/>
      </w:pPr>
      <w:r>
        <w:t xml:space="preserve">                                i        в        д</w:t>
      </w:r>
    </w:p>
    <w:p w:rsidR="00B008A7" w:rsidRDefault="00B008A7">
      <w:pPr>
        <w:pStyle w:val="ConsPlusNormal"/>
        <w:ind w:firstLine="540"/>
        <w:jc w:val="both"/>
      </w:pPr>
    </w:p>
    <w:p w:rsidR="00B008A7" w:rsidRDefault="00B008A7">
      <w:pPr>
        <w:pStyle w:val="ConsPlusNormal"/>
        <w:ind w:firstLine="540"/>
        <w:jc w:val="both"/>
      </w:pPr>
      <w:r>
        <w:t xml:space="preserve">2. </w:t>
      </w:r>
      <w:proofErr w:type="gramStart"/>
      <w:r>
        <w:t>Денежные средства, полученные от пополнения льготных транспортных карт и детских льготных транспортных карт, из пунктов продажи и пополнения транспортных карт поступают на расчетные счета операторов автоматизированной системы оплаты проезда и распределяются между транспортными организациями на основании данных о количестве транзакций льготных транспортных карт и детских льготных транспортных карт на маршрутах каждой транспортной организации.</w:t>
      </w:r>
      <w:proofErr w:type="gramEnd"/>
      <w:r>
        <w:t xml:space="preserve"> </w:t>
      </w:r>
      <w:proofErr w:type="gramStart"/>
      <w:r>
        <w:t>Денежные средства (до 75 процентов), поступившие на расчетные счета операторов, не позднее трех рабочих дней с момента завершения пополнения льготных транспортных карт и детских льготных транспортных карт на текущий месяц распределяются между транспортными организациями, осуществляющими перевозки в городском и пригородном сообщении, пропорционально размеру средств, перечисленных транспортной организации за предшествующий отчетный месяц.</w:t>
      </w:r>
      <w:proofErr w:type="gramEnd"/>
    </w:p>
    <w:p w:rsidR="00B008A7" w:rsidRDefault="00B008A7">
      <w:pPr>
        <w:pStyle w:val="ConsPlusNormal"/>
        <w:ind w:firstLine="540"/>
        <w:jc w:val="both"/>
      </w:pPr>
      <w:r>
        <w:t>Не позднее пятого рабочего дня операторы автоматизированной системы оплаты проезда осуществляют обмен информацией о количестве совершенных транзакций на территории каждого из операторов автоматизированной системы оплаты проезда по форме, согласованной с Министерством транспорта и дорожного хозяйства Республики Татарстан.</w:t>
      </w:r>
    </w:p>
    <w:p w:rsidR="00B008A7" w:rsidRDefault="00B008A7">
      <w:pPr>
        <w:pStyle w:val="ConsPlusNormal"/>
        <w:ind w:firstLine="540"/>
        <w:jc w:val="both"/>
      </w:pPr>
      <w:r>
        <w:t>Окончательное распределение денежных средств по итогам отчетного месяца производится операторами не позднее седьмого рабочего дня месяца, следующего за отчетным. После распределения денежные средства перечисляются со счетов операторов на счета транспортных организаций. Основанием для перечисления денежных средств является договор транспортной организации с оператором.</w:t>
      </w:r>
    </w:p>
    <w:p w:rsidR="00B008A7" w:rsidRDefault="00B008A7">
      <w:pPr>
        <w:pStyle w:val="ConsPlusNormal"/>
        <w:ind w:firstLine="540"/>
        <w:jc w:val="both"/>
      </w:pPr>
      <w:r>
        <w:t>Информацию о средствах, причитающихся транспортным организациям за отчетный месяц, осуществляющим перевозку граждан, относящихся к льготным категориям, о количестве совершенных транзакций операторы автоматизированной системы оплаты проезда в течение одного рабочего дня после перечисления направляют в Министерство транспорта и дорожного хозяйства Республики Татарстан и исполнительные комитеты муниципальных образований Республики Татарстан</w:t>
      </w:r>
      <w:proofErr w:type="gramStart"/>
      <w:r>
        <w:t>.".</w:t>
      </w:r>
      <w:proofErr w:type="gramEnd"/>
    </w:p>
    <w:p w:rsidR="00B008A7" w:rsidRDefault="00B008A7">
      <w:pPr>
        <w:pStyle w:val="ConsPlusNormal"/>
        <w:ind w:firstLine="540"/>
        <w:jc w:val="both"/>
      </w:pPr>
      <w:r>
        <w:t>3. Установить, что действие настоящего Постановления распространяется на правоотношения, возникшие с 1 сентября 2012 года.</w:t>
      </w:r>
    </w:p>
    <w:p w:rsidR="00B008A7" w:rsidRDefault="00B008A7">
      <w:pPr>
        <w:pStyle w:val="ConsPlusNormal"/>
        <w:ind w:firstLine="540"/>
        <w:jc w:val="both"/>
      </w:pPr>
    </w:p>
    <w:p w:rsidR="00B008A7" w:rsidRDefault="00B008A7">
      <w:pPr>
        <w:pStyle w:val="ConsPlusNormal"/>
        <w:jc w:val="right"/>
      </w:pPr>
      <w:r>
        <w:t>Премьер-министр</w:t>
      </w:r>
    </w:p>
    <w:p w:rsidR="00B008A7" w:rsidRDefault="00B008A7">
      <w:pPr>
        <w:pStyle w:val="ConsPlusNormal"/>
        <w:jc w:val="right"/>
      </w:pPr>
      <w:r>
        <w:t>Республики Татарстан</w:t>
      </w:r>
    </w:p>
    <w:p w:rsidR="00B008A7" w:rsidRDefault="00B008A7">
      <w:pPr>
        <w:pStyle w:val="ConsPlusNormal"/>
        <w:jc w:val="right"/>
      </w:pPr>
      <w:r>
        <w:t>И.Ш.ХАЛИКОВ</w:t>
      </w:r>
    </w:p>
    <w:p w:rsidR="00B008A7" w:rsidRDefault="00B008A7">
      <w:pPr>
        <w:pStyle w:val="ConsPlusNormal"/>
        <w:jc w:val="right"/>
      </w:pPr>
    </w:p>
    <w:p w:rsidR="00B008A7" w:rsidRDefault="00B008A7">
      <w:pPr>
        <w:pStyle w:val="ConsPlusNormal"/>
        <w:jc w:val="right"/>
      </w:pPr>
    </w:p>
    <w:p w:rsidR="00B008A7" w:rsidRDefault="00B008A7">
      <w:pPr>
        <w:pStyle w:val="ConsPlusNormal"/>
        <w:jc w:val="right"/>
      </w:pPr>
    </w:p>
    <w:p w:rsidR="00B008A7" w:rsidRDefault="00B008A7">
      <w:pPr>
        <w:pStyle w:val="ConsPlusNormal"/>
        <w:jc w:val="right"/>
      </w:pPr>
    </w:p>
    <w:p w:rsidR="00B008A7" w:rsidRDefault="00B008A7">
      <w:pPr>
        <w:pStyle w:val="ConsPlusNormal"/>
        <w:jc w:val="right"/>
      </w:pPr>
    </w:p>
    <w:p w:rsidR="00B008A7" w:rsidRDefault="00B008A7">
      <w:pPr>
        <w:pStyle w:val="ConsPlusNormal"/>
        <w:jc w:val="right"/>
        <w:outlineLvl w:val="0"/>
      </w:pPr>
      <w:r>
        <w:t>Утвержден</w:t>
      </w:r>
    </w:p>
    <w:p w:rsidR="00B008A7" w:rsidRDefault="00B008A7">
      <w:pPr>
        <w:pStyle w:val="ConsPlusNormal"/>
        <w:jc w:val="right"/>
      </w:pPr>
      <w:r>
        <w:t>Постановлением</w:t>
      </w:r>
    </w:p>
    <w:p w:rsidR="00B008A7" w:rsidRDefault="00B008A7">
      <w:pPr>
        <w:pStyle w:val="ConsPlusNormal"/>
        <w:jc w:val="right"/>
      </w:pPr>
      <w:r>
        <w:t>Кабинета Министров</w:t>
      </w:r>
    </w:p>
    <w:p w:rsidR="00B008A7" w:rsidRDefault="00B008A7">
      <w:pPr>
        <w:pStyle w:val="ConsPlusNormal"/>
        <w:jc w:val="right"/>
      </w:pPr>
      <w:r>
        <w:t>Республики Татарстан</w:t>
      </w:r>
    </w:p>
    <w:p w:rsidR="00B008A7" w:rsidRDefault="00B008A7">
      <w:pPr>
        <w:pStyle w:val="ConsPlusNormal"/>
        <w:jc w:val="right"/>
      </w:pPr>
      <w:r>
        <w:t>от 17 сентября 2012 г. N 772</w:t>
      </w:r>
    </w:p>
    <w:p w:rsidR="00B008A7" w:rsidRDefault="00B008A7">
      <w:pPr>
        <w:pStyle w:val="ConsPlusNormal"/>
        <w:jc w:val="center"/>
      </w:pPr>
    </w:p>
    <w:p w:rsidR="00B008A7" w:rsidRDefault="00B008A7">
      <w:pPr>
        <w:pStyle w:val="ConsPlusTitle"/>
        <w:jc w:val="center"/>
      </w:pPr>
      <w:bookmarkStart w:id="1" w:name="P134"/>
      <w:bookmarkEnd w:id="1"/>
      <w:r>
        <w:t>ПОРЯДОК</w:t>
      </w:r>
    </w:p>
    <w:p w:rsidR="00B008A7" w:rsidRDefault="00B008A7">
      <w:pPr>
        <w:pStyle w:val="ConsPlusTitle"/>
        <w:jc w:val="center"/>
      </w:pPr>
      <w:r>
        <w:t xml:space="preserve">ОПЛАТЫ ПРОЕЗДА С ИСПОЛЬЗОВАНИЕМ ЭЛЕКТРОННЫХ КАРТ </w:t>
      </w:r>
      <w:proofErr w:type="gramStart"/>
      <w:r>
        <w:t>С</w:t>
      </w:r>
      <w:proofErr w:type="gramEnd"/>
      <w:r>
        <w:t xml:space="preserve"> ЛЬГОТНЫМ</w:t>
      </w:r>
    </w:p>
    <w:p w:rsidR="00B008A7" w:rsidRDefault="00B008A7">
      <w:pPr>
        <w:pStyle w:val="ConsPlusTitle"/>
        <w:jc w:val="center"/>
      </w:pPr>
      <w:r>
        <w:t>ТРАНСПОРТНЫМ ПРИЛОЖЕНИЕМ И ЭЛЕКТРОННЫХ КАРТ</w:t>
      </w:r>
    </w:p>
    <w:p w:rsidR="00B008A7" w:rsidRDefault="00B008A7">
      <w:pPr>
        <w:pStyle w:val="ConsPlusTitle"/>
        <w:jc w:val="center"/>
      </w:pPr>
      <w:r>
        <w:t>С ТРАНСПОРТНЫМ ПРИЛОЖЕНИЕМ</w:t>
      </w:r>
    </w:p>
    <w:p w:rsidR="00B008A7" w:rsidRDefault="00B008A7">
      <w:pPr>
        <w:pStyle w:val="ConsPlusNormal"/>
        <w:jc w:val="center"/>
      </w:pPr>
    </w:p>
    <w:p w:rsidR="00B008A7" w:rsidRDefault="00B008A7">
      <w:pPr>
        <w:pStyle w:val="ConsPlusNormal"/>
        <w:ind w:firstLine="540"/>
        <w:jc w:val="both"/>
      </w:pPr>
      <w:r>
        <w:t>1. В целях реализации настоящего Порядка применяются следующие основные понятия:</w:t>
      </w:r>
    </w:p>
    <w:p w:rsidR="00B008A7" w:rsidRDefault="00B008A7">
      <w:pPr>
        <w:pStyle w:val="ConsPlusNormal"/>
        <w:ind w:firstLine="540"/>
        <w:jc w:val="both"/>
      </w:pPr>
      <w:proofErr w:type="spellStart"/>
      <w:r>
        <w:t>валидатор</w:t>
      </w:r>
      <w:proofErr w:type="spellEnd"/>
      <w:r>
        <w:t xml:space="preserve"> - переносное электронное устройство, предназначенное для отображения и/или проверки информации, записанной на электронные карты с льготным транспортным приложением и электронные карты с транспортным приложением, для контроля оплаты проезда пассажирами в салоне автобуса, троллейбуса, трамвая;</w:t>
      </w:r>
    </w:p>
    <w:p w:rsidR="00B008A7" w:rsidRDefault="00B008A7">
      <w:pPr>
        <w:pStyle w:val="ConsPlusNormal"/>
        <w:ind w:firstLine="540"/>
        <w:jc w:val="both"/>
      </w:pPr>
      <w:r>
        <w:t>считывающее устройство турникета - стационарное устройство, предназначенное для отображения и/или проверки информации, записанной на электронные карты с льготным транспортным приложением и электронные карты с транспортным приложением, для контроля оплаты проезда пассажирами в подземном электрическом транспорте;</w:t>
      </w:r>
    </w:p>
    <w:p w:rsidR="00B008A7" w:rsidRDefault="00B008A7">
      <w:pPr>
        <w:pStyle w:val="ConsPlusNormal"/>
        <w:ind w:firstLine="540"/>
        <w:jc w:val="both"/>
      </w:pPr>
      <w:r>
        <w:t>держатель карты - физическое лицо, осуществляющее оплату проезда на всех видах городского общественного транспорта и автомобильного транспорта пригородного сообщения с использованием электронной карты с льготным транспортным приложением и/или электронной карты с транспортным приложением.</w:t>
      </w:r>
    </w:p>
    <w:p w:rsidR="00B008A7" w:rsidRDefault="00B008A7">
      <w:pPr>
        <w:pStyle w:val="ConsPlusNormal"/>
        <w:ind w:firstLine="540"/>
        <w:jc w:val="both"/>
      </w:pPr>
      <w:r>
        <w:t xml:space="preserve">2. Электронные карты с льготным транспортным приложением и электронные карты с транспортным приложением (далее - карты) принимаются для оплаты проезда в транспортных средствах наземного и подземного видов общественного транспорта, оборудованных </w:t>
      </w:r>
      <w:proofErr w:type="spellStart"/>
      <w:r>
        <w:t>валидаторами</w:t>
      </w:r>
      <w:proofErr w:type="spellEnd"/>
      <w:r>
        <w:t xml:space="preserve"> или считывающими устройствами турникета.</w:t>
      </w:r>
    </w:p>
    <w:p w:rsidR="00B008A7" w:rsidRDefault="00B008A7">
      <w:pPr>
        <w:pStyle w:val="ConsPlusNormal"/>
        <w:ind w:firstLine="540"/>
        <w:jc w:val="both"/>
      </w:pPr>
      <w:r>
        <w:t>Для оплаты проезда при пользовании подземным электрическим транспортом держателю карты необходимо приложить карту к считывающему устройству турникета.</w:t>
      </w:r>
    </w:p>
    <w:p w:rsidR="00B008A7" w:rsidRDefault="00B008A7">
      <w:pPr>
        <w:pStyle w:val="ConsPlusNormal"/>
        <w:ind w:firstLine="540"/>
        <w:jc w:val="both"/>
      </w:pPr>
      <w:r>
        <w:t xml:space="preserve">Для оплаты проезда при пользовании наземным видом транспорта держателю карты необходимо предъявить кондуктору (водителю) электронную карту с льготным транспортным приложением либо электронную карту с транспортным приложением для проверки и регистрации оплаты проезда с использованием </w:t>
      </w:r>
      <w:proofErr w:type="spellStart"/>
      <w:r>
        <w:t>валидатора</w:t>
      </w:r>
      <w:proofErr w:type="spellEnd"/>
      <w:r>
        <w:t>.</w:t>
      </w:r>
    </w:p>
    <w:p w:rsidR="00B008A7" w:rsidRDefault="00B008A7">
      <w:pPr>
        <w:pStyle w:val="ConsPlusNormal"/>
        <w:ind w:firstLine="540"/>
        <w:jc w:val="both"/>
      </w:pPr>
      <w:r>
        <w:t>3. Электронная карта с льготным транспортным приложением может быть использована только держателем карты, персональные данные и фотография которого нанесены на ее оборотную сторону. Для этого кондуктор (водитель) проводит визуальную идентификацию личности держателя карты. При этом предъявление документов, удостоверяющих личность и право на льготу держателя карты, не требуется.</w:t>
      </w:r>
    </w:p>
    <w:p w:rsidR="00B008A7" w:rsidRDefault="00B008A7">
      <w:pPr>
        <w:pStyle w:val="ConsPlusNormal"/>
        <w:ind w:firstLine="540"/>
        <w:jc w:val="both"/>
      </w:pPr>
      <w:r>
        <w:t>Карты не могут быть применены для оплаты проезда, если:</w:t>
      </w:r>
    </w:p>
    <w:p w:rsidR="00B008A7" w:rsidRDefault="00B008A7">
      <w:pPr>
        <w:pStyle w:val="ConsPlusNormal"/>
        <w:ind w:firstLine="540"/>
        <w:jc w:val="both"/>
      </w:pPr>
      <w:r>
        <w:t xml:space="preserve">они не прошли процедуру регистрации на </w:t>
      </w:r>
      <w:proofErr w:type="spellStart"/>
      <w:r>
        <w:t>валидаторе</w:t>
      </w:r>
      <w:proofErr w:type="spellEnd"/>
      <w:r>
        <w:t xml:space="preserve"> либо считывающем устройстве турникета;</w:t>
      </w:r>
    </w:p>
    <w:p w:rsidR="00B008A7" w:rsidRDefault="00B008A7">
      <w:pPr>
        <w:pStyle w:val="ConsPlusNormal"/>
        <w:ind w:firstLine="540"/>
        <w:jc w:val="both"/>
      </w:pPr>
      <w:r>
        <w:t>на картах отсутствует оплаченный транспортный ресурс;</w:t>
      </w:r>
    </w:p>
    <w:p w:rsidR="00B008A7" w:rsidRDefault="00B008A7">
      <w:pPr>
        <w:pStyle w:val="ConsPlusNormal"/>
        <w:ind w:firstLine="540"/>
        <w:jc w:val="both"/>
      </w:pPr>
      <w:r>
        <w:t>электронной картой с льготным транспортным приложением пользуется другое лицо.</w:t>
      </w:r>
    </w:p>
    <w:p w:rsidR="00B008A7" w:rsidRDefault="00B008A7">
      <w:pPr>
        <w:pStyle w:val="ConsPlusNormal"/>
        <w:ind w:firstLine="540"/>
        <w:jc w:val="both"/>
      </w:pPr>
      <w:r>
        <w:t>4. Перенос на следующий срок и возврат денежных средств за поездки, не использованные в течение срока действия транспортного ресурса, не производятся.</w:t>
      </w:r>
    </w:p>
    <w:p w:rsidR="00B008A7" w:rsidRDefault="00B008A7">
      <w:pPr>
        <w:pStyle w:val="ConsPlusNormal"/>
        <w:ind w:firstLine="540"/>
        <w:jc w:val="both"/>
      </w:pPr>
      <w:r>
        <w:t>5. В случае утери или замены карт неиспользованный остаток транспортного ресурса может быть перенесен на новую карту только в течение срока действия данного транспортного ресурса и только по предъявлении держателем карты квитанции (чека), выдаваемой терминалом пополнения и подтверждающей проведение операции по пополнению транспортного ресурса на текущий период. При этом старая карта блокируется.</w:t>
      </w:r>
    </w:p>
    <w:p w:rsidR="00B008A7" w:rsidRDefault="00B008A7">
      <w:pPr>
        <w:pStyle w:val="ConsPlusNormal"/>
        <w:ind w:firstLine="540"/>
        <w:jc w:val="both"/>
      </w:pPr>
      <w:r>
        <w:t>Порча электронной карты с транспортным приложением не освобождает держателя карты от оплаты проезда в транспортном средстве. В этом случае держатель карты обязан оплатить проезд наличными денежными средствами по тарифу разовой поездки, установленному в соответствии с действующим законодательством.</w:t>
      </w:r>
    </w:p>
    <w:p w:rsidR="00B008A7" w:rsidRDefault="00B008A7">
      <w:pPr>
        <w:pStyle w:val="ConsPlusNormal"/>
        <w:ind w:firstLine="540"/>
        <w:jc w:val="both"/>
      </w:pPr>
      <w:r>
        <w:lastRenderedPageBreak/>
        <w:t xml:space="preserve">6. </w:t>
      </w:r>
      <w:proofErr w:type="gramStart"/>
      <w:r>
        <w:t>В случае отказа в работе автоматизированной системы оплаты проезда, произошедшего не по вине держателя карты, либо порчи электронной карты с льготным транспортным приложением проезд осуществляется при предъявлении электронной карты с льготным транспортным приложением и квитанции (чека), печатаемой терминалом пополнения и подтверждающей проведение операции по пополнению транспортного ресурса электронной карты с льготным транспортным приложением на текущий период.</w:t>
      </w:r>
      <w:proofErr w:type="gramEnd"/>
    </w:p>
    <w:p w:rsidR="00B008A7" w:rsidRDefault="00B008A7">
      <w:pPr>
        <w:pStyle w:val="ConsPlusNormal"/>
        <w:ind w:firstLine="540"/>
        <w:jc w:val="both"/>
      </w:pPr>
      <w:r>
        <w:t xml:space="preserve">В случае невозможности проведения операции по оплате проезда с использованием карты по причине неисправности </w:t>
      </w:r>
      <w:proofErr w:type="spellStart"/>
      <w:r>
        <w:t>валидатора</w:t>
      </w:r>
      <w:proofErr w:type="spellEnd"/>
      <w:r>
        <w:t xml:space="preserve"> или считывающего устройства турникета оператор автоматизированной системы оплаты проезда (далее - оператор) не вправе отказать держателю карты в оказании услуги по перевозке. В таком случае оператор оказывает услугу по перевозке без взимания платы за проезд наличными денежными средствами.</w:t>
      </w:r>
    </w:p>
    <w:p w:rsidR="00B008A7" w:rsidRDefault="00B008A7">
      <w:pPr>
        <w:pStyle w:val="ConsPlusNormal"/>
        <w:ind w:firstLine="540"/>
        <w:jc w:val="both"/>
      </w:pPr>
      <w:r>
        <w:t>7. При невозможности продолжения движения наземного вида транспортного средства по маршруту, вызванной техническими неисправностями транспортного средства, кондуктор производит пересадку пассажиров в транспортное средство, следующее по данному маршруту.</w:t>
      </w:r>
    </w:p>
    <w:p w:rsidR="00B008A7" w:rsidRDefault="00B008A7">
      <w:pPr>
        <w:pStyle w:val="ConsPlusNormal"/>
        <w:ind w:firstLine="540"/>
        <w:jc w:val="both"/>
      </w:pPr>
      <w:r>
        <w:t>При этом кондукторы транспортных сре</w:t>
      </w:r>
      <w:proofErr w:type="gramStart"/>
      <w:r>
        <w:t>дств пр</w:t>
      </w:r>
      <w:proofErr w:type="gramEnd"/>
      <w:r>
        <w:t xml:space="preserve">и помощи карт кондуктора осуществляют обмен информацией с </w:t>
      </w:r>
      <w:proofErr w:type="spellStart"/>
      <w:r>
        <w:t>валидаторов</w:t>
      </w:r>
      <w:proofErr w:type="spellEnd"/>
      <w:r>
        <w:t xml:space="preserve"> о предъявленных картах в неисправном транспортном средстве.</w:t>
      </w:r>
    </w:p>
    <w:p w:rsidR="00B008A7" w:rsidRDefault="00B008A7">
      <w:pPr>
        <w:pStyle w:val="ConsPlusNormal"/>
        <w:ind w:firstLine="540"/>
        <w:jc w:val="both"/>
      </w:pPr>
      <w:r>
        <w:t>8. В случаях порчи или утери карт, а также урегулирования претензий по их обслуживанию держателю карты необходимо обратиться к оператору для получения информации по решению возникающих вопросов.</w:t>
      </w:r>
    </w:p>
    <w:p w:rsidR="00B008A7" w:rsidRDefault="00B008A7">
      <w:pPr>
        <w:pStyle w:val="ConsPlusNormal"/>
        <w:ind w:firstLine="540"/>
        <w:jc w:val="both"/>
      </w:pPr>
      <w:r>
        <w:t xml:space="preserve">9. </w:t>
      </w:r>
      <w:proofErr w:type="gramStart"/>
      <w:r>
        <w:t>Для блокировки карты держатель карты обращается в пункт по работе с пассажирами, организованный оператором, и прикладывает к заявлению квитанцию (чек), подтверждающую проведение операции по пополнению транспортного ресурса, с указанием даты и времени проведения операции, а также срока действия транспортного ресурса и идентификационного номера чипа электронной карты с транспортным приложением.</w:t>
      </w:r>
      <w:proofErr w:type="gramEnd"/>
    </w:p>
    <w:p w:rsidR="00B008A7" w:rsidRDefault="00B008A7">
      <w:pPr>
        <w:pStyle w:val="ConsPlusNormal"/>
        <w:ind w:firstLine="540"/>
        <w:jc w:val="both"/>
      </w:pPr>
      <w:proofErr w:type="gramStart"/>
      <w:r>
        <w:t>В случае порчи или утери электронной карты с льготным транспортным приложением после ее блокировки для получения новой электронной карты с льготным транспортным приложением держатель карты заполняет соответствующее письменное заявление в специально оборудованных пунктах приема заявлений на оформление и выдачу электронных карт с льготным транспортным приложением, определяемых Министерством труда, занятости и социальной защиты Республики Татарстан.</w:t>
      </w:r>
      <w:proofErr w:type="gramEnd"/>
    </w:p>
    <w:p w:rsidR="00B008A7" w:rsidRDefault="00B008A7">
      <w:pPr>
        <w:pStyle w:val="ConsPlusNormal"/>
        <w:ind w:firstLine="540"/>
        <w:jc w:val="both"/>
      </w:pPr>
      <w:r>
        <w:t>Для блокировки электронной транспортной карты с платежным банковским приложением держатель карты заполняет соответствующий бланк заявления в офисе банка, выдавшего электронную транспортную карту с банковским приложением.</w:t>
      </w:r>
    </w:p>
    <w:p w:rsidR="00B008A7" w:rsidRDefault="00B008A7">
      <w:pPr>
        <w:pStyle w:val="ConsPlusNormal"/>
        <w:ind w:firstLine="540"/>
        <w:jc w:val="both"/>
      </w:pPr>
      <w:r>
        <w:t>На основании заявления держателя карты оператор блокирует ее. Блокировка карт в системе производится не позднее календарного дня, следующего за днем написания заявления.</w:t>
      </w:r>
    </w:p>
    <w:p w:rsidR="00B008A7" w:rsidRDefault="00B008A7">
      <w:pPr>
        <w:pStyle w:val="ConsPlusNormal"/>
        <w:ind w:firstLine="540"/>
        <w:jc w:val="both"/>
      </w:pPr>
    </w:p>
    <w:p w:rsidR="00B008A7" w:rsidRDefault="00B008A7">
      <w:pPr>
        <w:pStyle w:val="ConsPlusNormal"/>
        <w:ind w:firstLine="540"/>
        <w:jc w:val="both"/>
      </w:pPr>
    </w:p>
    <w:p w:rsidR="00B008A7" w:rsidRDefault="00B008A7">
      <w:pPr>
        <w:pStyle w:val="ConsPlusNormal"/>
        <w:pBdr>
          <w:top w:val="single" w:sz="6" w:space="0" w:color="auto"/>
        </w:pBdr>
        <w:spacing w:before="100" w:after="100"/>
        <w:rPr>
          <w:sz w:val="2"/>
          <w:szCs w:val="2"/>
        </w:rPr>
      </w:pPr>
    </w:p>
    <w:p w:rsidR="0034266E" w:rsidRDefault="0034266E"/>
    <w:sectPr w:rsidR="0034266E" w:rsidSect="006E6D4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008A7"/>
    <w:rsid w:val="00000DD4"/>
    <w:rsid w:val="000017DD"/>
    <w:rsid w:val="00002460"/>
    <w:rsid w:val="000032BC"/>
    <w:rsid w:val="00005852"/>
    <w:rsid w:val="00005AFE"/>
    <w:rsid w:val="0000642A"/>
    <w:rsid w:val="00010F34"/>
    <w:rsid w:val="00011692"/>
    <w:rsid w:val="0001324E"/>
    <w:rsid w:val="0001606C"/>
    <w:rsid w:val="00016AA3"/>
    <w:rsid w:val="000170B7"/>
    <w:rsid w:val="0002179F"/>
    <w:rsid w:val="0002310C"/>
    <w:rsid w:val="000233D9"/>
    <w:rsid w:val="000263AF"/>
    <w:rsid w:val="00027060"/>
    <w:rsid w:val="00027542"/>
    <w:rsid w:val="00027590"/>
    <w:rsid w:val="00034F6F"/>
    <w:rsid w:val="000355A7"/>
    <w:rsid w:val="00035A97"/>
    <w:rsid w:val="00035AEA"/>
    <w:rsid w:val="00037F1B"/>
    <w:rsid w:val="00042D3E"/>
    <w:rsid w:val="00043BA8"/>
    <w:rsid w:val="000455EC"/>
    <w:rsid w:val="00045920"/>
    <w:rsid w:val="000470CB"/>
    <w:rsid w:val="00051D98"/>
    <w:rsid w:val="00051F5B"/>
    <w:rsid w:val="00054EA9"/>
    <w:rsid w:val="0005712E"/>
    <w:rsid w:val="00057559"/>
    <w:rsid w:val="000609B0"/>
    <w:rsid w:val="00060C8D"/>
    <w:rsid w:val="00061DB7"/>
    <w:rsid w:val="00061F5F"/>
    <w:rsid w:val="000631F8"/>
    <w:rsid w:val="00065979"/>
    <w:rsid w:val="00066246"/>
    <w:rsid w:val="00066782"/>
    <w:rsid w:val="000706FE"/>
    <w:rsid w:val="00070A93"/>
    <w:rsid w:val="00072071"/>
    <w:rsid w:val="00072A5F"/>
    <w:rsid w:val="00073DCC"/>
    <w:rsid w:val="000753AE"/>
    <w:rsid w:val="00075E31"/>
    <w:rsid w:val="00076EF2"/>
    <w:rsid w:val="00077B7A"/>
    <w:rsid w:val="00077FA6"/>
    <w:rsid w:val="00080A9B"/>
    <w:rsid w:val="00081D29"/>
    <w:rsid w:val="00081F43"/>
    <w:rsid w:val="000841A5"/>
    <w:rsid w:val="000848BC"/>
    <w:rsid w:val="00084926"/>
    <w:rsid w:val="00086F3B"/>
    <w:rsid w:val="0008786C"/>
    <w:rsid w:val="00091405"/>
    <w:rsid w:val="000923BD"/>
    <w:rsid w:val="0009399B"/>
    <w:rsid w:val="00094F68"/>
    <w:rsid w:val="00096C2F"/>
    <w:rsid w:val="00097547"/>
    <w:rsid w:val="00097F27"/>
    <w:rsid w:val="000A044F"/>
    <w:rsid w:val="000A083F"/>
    <w:rsid w:val="000A304A"/>
    <w:rsid w:val="000A471C"/>
    <w:rsid w:val="000A545B"/>
    <w:rsid w:val="000A66CB"/>
    <w:rsid w:val="000A7023"/>
    <w:rsid w:val="000A77F7"/>
    <w:rsid w:val="000B1C8E"/>
    <w:rsid w:val="000B2E40"/>
    <w:rsid w:val="000B3E8C"/>
    <w:rsid w:val="000B557F"/>
    <w:rsid w:val="000B6F79"/>
    <w:rsid w:val="000B7611"/>
    <w:rsid w:val="000C186A"/>
    <w:rsid w:val="000C1F3D"/>
    <w:rsid w:val="000C2069"/>
    <w:rsid w:val="000C3233"/>
    <w:rsid w:val="000C44B7"/>
    <w:rsid w:val="000C5979"/>
    <w:rsid w:val="000C6D89"/>
    <w:rsid w:val="000C7817"/>
    <w:rsid w:val="000D015F"/>
    <w:rsid w:val="000D1D22"/>
    <w:rsid w:val="000D5555"/>
    <w:rsid w:val="000D5C0F"/>
    <w:rsid w:val="000D6D79"/>
    <w:rsid w:val="000D72B7"/>
    <w:rsid w:val="000E052F"/>
    <w:rsid w:val="000E05A7"/>
    <w:rsid w:val="000E097A"/>
    <w:rsid w:val="000E0A5A"/>
    <w:rsid w:val="000E184C"/>
    <w:rsid w:val="000E6916"/>
    <w:rsid w:val="000E717D"/>
    <w:rsid w:val="000F0DE8"/>
    <w:rsid w:val="000F1B10"/>
    <w:rsid w:val="000F37ED"/>
    <w:rsid w:val="000F4828"/>
    <w:rsid w:val="000F7323"/>
    <w:rsid w:val="000F7742"/>
    <w:rsid w:val="000F788E"/>
    <w:rsid w:val="0010055E"/>
    <w:rsid w:val="001009F7"/>
    <w:rsid w:val="00100AC5"/>
    <w:rsid w:val="0010248A"/>
    <w:rsid w:val="00102C6D"/>
    <w:rsid w:val="00106261"/>
    <w:rsid w:val="001073CC"/>
    <w:rsid w:val="0011150A"/>
    <w:rsid w:val="00111AA0"/>
    <w:rsid w:val="00112397"/>
    <w:rsid w:val="00112579"/>
    <w:rsid w:val="00114275"/>
    <w:rsid w:val="0011634A"/>
    <w:rsid w:val="001168A5"/>
    <w:rsid w:val="001174A4"/>
    <w:rsid w:val="00117835"/>
    <w:rsid w:val="00117D5D"/>
    <w:rsid w:val="0012142A"/>
    <w:rsid w:val="0012218A"/>
    <w:rsid w:val="00123342"/>
    <w:rsid w:val="0012349F"/>
    <w:rsid w:val="0012576B"/>
    <w:rsid w:val="00125EDF"/>
    <w:rsid w:val="001270D3"/>
    <w:rsid w:val="00127352"/>
    <w:rsid w:val="00127509"/>
    <w:rsid w:val="0013017B"/>
    <w:rsid w:val="00130957"/>
    <w:rsid w:val="00140E93"/>
    <w:rsid w:val="00142B7A"/>
    <w:rsid w:val="00143396"/>
    <w:rsid w:val="00144D0F"/>
    <w:rsid w:val="0014657A"/>
    <w:rsid w:val="00146C3E"/>
    <w:rsid w:val="00146E82"/>
    <w:rsid w:val="001512B5"/>
    <w:rsid w:val="001542A8"/>
    <w:rsid w:val="00155C7A"/>
    <w:rsid w:val="00157085"/>
    <w:rsid w:val="0015781B"/>
    <w:rsid w:val="00160871"/>
    <w:rsid w:val="00162FAA"/>
    <w:rsid w:val="001646C7"/>
    <w:rsid w:val="001650D6"/>
    <w:rsid w:val="00165CDB"/>
    <w:rsid w:val="00167F66"/>
    <w:rsid w:val="00170436"/>
    <w:rsid w:val="00170A9D"/>
    <w:rsid w:val="00171022"/>
    <w:rsid w:val="0017123A"/>
    <w:rsid w:val="00172FC1"/>
    <w:rsid w:val="001730A6"/>
    <w:rsid w:val="00175116"/>
    <w:rsid w:val="00175451"/>
    <w:rsid w:val="001758A2"/>
    <w:rsid w:val="00175B0D"/>
    <w:rsid w:val="001763F7"/>
    <w:rsid w:val="00182388"/>
    <w:rsid w:val="00182F49"/>
    <w:rsid w:val="00184F01"/>
    <w:rsid w:val="00185B65"/>
    <w:rsid w:val="00187AA5"/>
    <w:rsid w:val="0019124D"/>
    <w:rsid w:val="001933C2"/>
    <w:rsid w:val="00196979"/>
    <w:rsid w:val="00196A60"/>
    <w:rsid w:val="001A14EF"/>
    <w:rsid w:val="001A3159"/>
    <w:rsid w:val="001A5AEF"/>
    <w:rsid w:val="001B2497"/>
    <w:rsid w:val="001B2A9A"/>
    <w:rsid w:val="001B6420"/>
    <w:rsid w:val="001B7EEC"/>
    <w:rsid w:val="001B7FDA"/>
    <w:rsid w:val="001C10C5"/>
    <w:rsid w:val="001C22F0"/>
    <w:rsid w:val="001C27D6"/>
    <w:rsid w:val="001C59F5"/>
    <w:rsid w:val="001C6EF0"/>
    <w:rsid w:val="001C7166"/>
    <w:rsid w:val="001C7C55"/>
    <w:rsid w:val="001D0661"/>
    <w:rsid w:val="001D33A9"/>
    <w:rsid w:val="001D3418"/>
    <w:rsid w:val="001D449A"/>
    <w:rsid w:val="001D476E"/>
    <w:rsid w:val="001D4F4E"/>
    <w:rsid w:val="001D54EA"/>
    <w:rsid w:val="001E1EF9"/>
    <w:rsid w:val="001E2064"/>
    <w:rsid w:val="001E2ABB"/>
    <w:rsid w:val="001E3B92"/>
    <w:rsid w:val="001E45EB"/>
    <w:rsid w:val="001E4EA8"/>
    <w:rsid w:val="001E570D"/>
    <w:rsid w:val="001E60A4"/>
    <w:rsid w:val="001E693A"/>
    <w:rsid w:val="001E776A"/>
    <w:rsid w:val="001E7CA9"/>
    <w:rsid w:val="001F039E"/>
    <w:rsid w:val="001F0F2B"/>
    <w:rsid w:val="001F15A6"/>
    <w:rsid w:val="001F1996"/>
    <w:rsid w:val="001F23A7"/>
    <w:rsid w:val="001F26BB"/>
    <w:rsid w:val="001F38F5"/>
    <w:rsid w:val="001F3F57"/>
    <w:rsid w:val="001F641F"/>
    <w:rsid w:val="001F67DC"/>
    <w:rsid w:val="001F68A1"/>
    <w:rsid w:val="001F74A9"/>
    <w:rsid w:val="001F7A16"/>
    <w:rsid w:val="001F7EE2"/>
    <w:rsid w:val="001F7F7F"/>
    <w:rsid w:val="002002FC"/>
    <w:rsid w:val="00201391"/>
    <w:rsid w:val="002032B2"/>
    <w:rsid w:val="00203F76"/>
    <w:rsid w:val="00204BE7"/>
    <w:rsid w:val="00205D94"/>
    <w:rsid w:val="002063A5"/>
    <w:rsid w:val="0020711F"/>
    <w:rsid w:val="00211B24"/>
    <w:rsid w:val="00212732"/>
    <w:rsid w:val="002130EC"/>
    <w:rsid w:val="0021390F"/>
    <w:rsid w:val="00215259"/>
    <w:rsid w:val="00215F63"/>
    <w:rsid w:val="002200D0"/>
    <w:rsid w:val="00221045"/>
    <w:rsid w:val="002215FF"/>
    <w:rsid w:val="0022285D"/>
    <w:rsid w:val="00223667"/>
    <w:rsid w:val="00223D9D"/>
    <w:rsid w:val="002251E0"/>
    <w:rsid w:val="0022525D"/>
    <w:rsid w:val="002259C9"/>
    <w:rsid w:val="00227D9B"/>
    <w:rsid w:val="00227E14"/>
    <w:rsid w:val="002308BE"/>
    <w:rsid w:val="00232B40"/>
    <w:rsid w:val="00232E5F"/>
    <w:rsid w:val="00234B6C"/>
    <w:rsid w:val="00234C5E"/>
    <w:rsid w:val="0023638E"/>
    <w:rsid w:val="002374B1"/>
    <w:rsid w:val="002377B8"/>
    <w:rsid w:val="0024026F"/>
    <w:rsid w:val="00240F3D"/>
    <w:rsid w:val="0024100F"/>
    <w:rsid w:val="002422CA"/>
    <w:rsid w:val="002428F3"/>
    <w:rsid w:val="0024310D"/>
    <w:rsid w:val="00250B7E"/>
    <w:rsid w:val="00253C41"/>
    <w:rsid w:val="00253FA9"/>
    <w:rsid w:val="00256198"/>
    <w:rsid w:val="00260D81"/>
    <w:rsid w:val="0026322D"/>
    <w:rsid w:val="00263546"/>
    <w:rsid w:val="002651BE"/>
    <w:rsid w:val="002653A3"/>
    <w:rsid w:val="002656AE"/>
    <w:rsid w:val="002657AA"/>
    <w:rsid w:val="002663B0"/>
    <w:rsid w:val="002726F8"/>
    <w:rsid w:val="0027353E"/>
    <w:rsid w:val="00273AF5"/>
    <w:rsid w:val="00274876"/>
    <w:rsid w:val="0027693F"/>
    <w:rsid w:val="00276E41"/>
    <w:rsid w:val="00277228"/>
    <w:rsid w:val="00280DD3"/>
    <w:rsid w:val="00281073"/>
    <w:rsid w:val="002817A4"/>
    <w:rsid w:val="00281E18"/>
    <w:rsid w:val="002821E2"/>
    <w:rsid w:val="00283638"/>
    <w:rsid w:val="00285CDA"/>
    <w:rsid w:val="00286E29"/>
    <w:rsid w:val="00287378"/>
    <w:rsid w:val="00292CB4"/>
    <w:rsid w:val="00292F1B"/>
    <w:rsid w:val="002933D8"/>
    <w:rsid w:val="002935D1"/>
    <w:rsid w:val="00296534"/>
    <w:rsid w:val="002A225A"/>
    <w:rsid w:val="002A2296"/>
    <w:rsid w:val="002A25B3"/>
    <w:rsid w:val="002A3075"/>
    <w:rsid w:val="002A3244"/>
    <w:rsid w:val="002A41D8"/>
    <w:rsid w:val="002A666A"/>
    <w:rsid w:val="002A66B1"/>
    <w:rsid w:val="002A6B1C"/>
    <w:rsid w:val="002A738C"/>
    <w:rsid w:val="002B00AF"/>
    <w:rsid w:val="002B4FA9"/>
    <w:rsid w:val="002B661B"/>
    <w:rsid w:val="002B732E"/>
    <w:rsid w:val="002C069C"/>
    <w:rsid w:val="002C482E"/>
    <w:rsid w:val="002C71C6"/>
    <w:rsid w:val="002C7505"/>
    <w:rsid w:val="002C7634"/>
    <w:rsid w:val="002C786C"/>
    <w:rsid w:val="002D3646"/>
    <w:rsid w:val="002D510A"/>
    <w:rsid w:val="002D6476"/>
    <w:rsid w:val="002D67DD"/>
    <w:rsid w:val="002D6A03"/>
    <w:rsid w:val="002E1862"/>
    <w:rsid w:val="002E21C4"/>
    <w:rsid w:val="002E238E"/>
    <w:rsid w:val="002E5C49"/>
    <w:rsid w:val="002E63E9"/>
    <w:rsid w:val="002E6442"/>
    <w:rsid w:val="002E6A05"/>
    <w:rsid w:val="002F1AA1"/>
    <w:rsid w:val="002F431C"/>
    <w:rsid w:val="002F4FB6"/>
    <w:rsid w:val="002F52AC"/>
    <w:rsid w:val="002F573E"/>
    <w:rsid w:val="002F6E21"/>
    <w:rsid w:val="003017EC"/>
    <w:rsid w:val="00301D4D"/>
    <w:rsid w:val="003020A6"/>
    <w:rsid w:val="00302538"/>
    <w:rsid w:val="00302DB8"/>
    <w:rsid w:val="00303D9D"/>
    <w:rsid w:val="003041B6"/>
    <w:rsid w:val="00305FDE"/>
    <w:rsid w:val="00307210"/>
    <w:rsid w:val="00311CFC"/>
    <w:rsid w:val="00312D98"/>
    <w:rsid w:val="00312EC6"/>
    <w:rsid w:val="0031623A"/>
    <w:rsid w:val="00316D72"/>
    <w:rsid w:val="003206B8"/>
    <w:rsid w:val="00320F1A"/>
    <w:rsid w:val="00321C21"/>
    <w:rsid w:val="003227DD"/>
    <w:rsid w:val="003228D2"/>
    <w:rsid w:val="00322DE0"/>
    <w:rsid w:val="0032321C"/>
    <w:rsid w:val="00323AEA"/>
    <w:rsid w:val="003243DA"/>
    <w:rsid w:val="00326DA2"/>
    <w:rsid w:val="003301A3"/>
    <w:rsid w:val="0033044A"/>
    <w:rsid w:val="003306B3"/>
    <w:rsid w:val="003315E6"/>
    <w:rsid w:val="00334A8B"/>
    <w:rsid w:val="003379AB"/>
    <w:rsid w:val="00341289"/>
    <w:rsid w:val="003419A2"/>
    <w:rsid w:val="0034266E"/>
    <w:rsid w:val="00344584"/>
    <w:rsid w:val="00345A16"/>
    <w:rsid w:val="00352A87"/>
    <w:rsid w:val="0035342F"/>
    <w:rsid w:val="00353A06"/>
    <w:rsid w:val="003543E9"/>
    <w:rsid w:val="00360360"/>
    <w:rsid w:val="00361F16"/>
    <w:rsid w:val="00363925"/>
    <w:rsid w:val="00363A6A"/>
    <w:rsid w:val="00363CBF"/>
    <w:rsid w:val="0036561B"/>
    <w:rsid w:val="00366121"/>
    <w:rsid w:val="003678D9"/>
    <w:rsid w:val="00370616"/>
    <w:rsid w:val="003726EC"/>
    <w:rsid w:val="00373DF7"/>
    <w:rsid w:val="0037419C"/>
    <w:rsid w:val="003750BB"/>
    <w:rsid w:val="003757BD"/>
    <w:rsid w:val="00375F69"/>
    <w:rsid w:val="00376E3D"/>
    <w:rsid w:val="00377025"/>
    <w:rsid w:val="00377509"/>
    <w:rsid w:val="003804E9"/>
    <w:rsid w:val="00381C8E"/>
    <w:rsid w:val="003824A8"/>
    <w:rsid w:val="003834D1"/>
    <w:rsid w:val="00385B43"/>
    <w:rsid w:val="003864B6"/>
    <w:rsid w:val="00387B82"/>
    <w:rsid w:val="00390BF9"/>
    <w:rsid w:val="00390CDD"/>
    <w:rsid w:val="00390E6D"/>
    <w:rsid w:val="00392909"/>
    <w:rsid w:val="00394212"/>
    <w:rsid w:val="0039456F"/>
    <w:rsid w:val="00394B15"/>
    <w:rsid w:val="00394F8D"/>
    <w:rsid w:val="00394FBD"/>
    <w:rsid w:val="00397D26"/>
    <w:rsid w:val="003A0837"/>
    <w:rsid w:val="003A1213"/>
    <w:rsid w:val="003A1522"/>
    <w:rsid w:val="003A5AD9"/>
    <w:rsid w:val="003A7254"/>
    <w:rsid w:val="003A7FB5"/>
    <w:rsid w:val="003B02C3"/>
    <w:rsid w:val="003B12F1"/>
    <w:rsid w:val="003B4DEE"/>
    <w:rsid w:val="003B5935"/>
    <w:rsid w:val="003B6DDC"/>
    <w:rsid w:val="003C1CF2"/>
    <w:rsid w:val="003C2265"/>
    <w:rsid w:val="003C37E2"/>
    <w:rsid w:val="003C4D08"/>
    <w:rsid w:val="003C6281"/>
    <w:rsid w:val="003C7944"/>
    <w:rsid w:val="003C7AB7"/>
    <w:rsid w:val="003D1588"/>
    <w:rsid w:val="003D17F3"/>
    <w:rsid w:val="003D26A8"/>
    <w:rsid w:val="003D43AB"/>
    <w:rsid w:val="003D6FA4"/>
    <w:rsid w:val="003D7B92"/>
    <w:rsid w:val="003E12DF"/>
    <w:rsid w:val="003E3B02"/>
    <w:rsid w:val="003E51B4"/>
    <w:rsid w:val="003E53B9"/>
    <w:rsid w:val="003F062D"/>
    <w:rsid w:val="003F10A7"/>
    <w:rsid w:val="003F16A0"/>
    <w:rsid w:val="003F1889"/>
    <w:rsid w:val="003F390E"/>
    <w:rsid w:val="003F452B"/>
    <w:rsid w:val="003F5360"/>
    <w:rsid w:val="003F606E"/>
    <w:rsid w:val="003F62BD"/>
    <w:rsid w:val="003F6C6B"/>
    <w:rsid w:val="003F7547"/>
    <w:rsid w:val="003F7B8A"/>
    <w:rsid w:val="003F7C10"/>
    <w:rsid w:val="00402127"/>
    <w:rsid w:val="00402373"/>
    <w:rsid w:val="004024BD"/>
    <w:rsid w:val="004049A5"/>
    <w:rsid w:val="00404C12"/>
    <w:rsid w:val="00404E7D"/>
    <w:rsid w:val="00407286"/>
    <w:rsid w:val="00410871"/>
    <w:rsid w:val="00410DDD"/>
    <w:rsid w:val="00412F0F"/>
    <w:rsid w:val="00412FA3"/>
    <w:rsid w:val="00413901"/>
    <w:rsid w:val="004142C0"/>
    <w:rsid w:val="00415593"/>
    <w:rsid w:val="004170CA"/>
    <w:rsid w:val="0042362D"/>
    <w:rsid w:val="00425CF1"/>
    <w:rsid w:val="0042703E"/>
    <w:rsid w:val="00431587"/>
    <w:rsid w:val="00432520"/>
    <w:rsid w:val="00436F9D"/>
    <w:rsid w:val="004407BA"/>
    <w:rsid w:val="00440EB0"/>
    <w:rsid w:val="00441F08"/>
    <w:rsid w:val="00442434"/>
    <w:rsid w:val="0044452F"/>
    <w:rsid w:val="004459F6"/>
    <w:rsid w:val="00447F23"/>
    <w:rsid w:val="00450EA8"/>
    <w:rsid w:val="00454D46"/>
    <w:rsid w:val="00456905"/>
    <w:rsid w:val="0046073E"/>
    <w:rsid w:val="00461119"/>
    <w:rsid w:val="00462AA2"/>
    <w:rsid w:val="00463057"/>
    <w:rsid w:val="00466BE4"/>
    <w:rsid w:val="0047072C"/>
    <w:rsid w:val="00471130"/>
    <w:rsid w:val="00471431"/>
    <w:rsid w:val="00474821"/>
    <w:rsid w:val="00474E84"/>
    <w:rsid w:val="00476868"/>
    <w:rsid w:val="0047697B"/>
    <w:rsid w:val="004808D7"/>
    <w:rsid w:val="0048213E"/>
    <w:rsid w:val="00482289"/>
    <w:rsid w:val="00482FF0"/>
    <w:rsid w:val="00485495"/>
    <w:rsid w:val="00486B28"/>
    <w:rsid w:val="00487760"/>
    <w:rsid w:val="004923A6"/>
    <w:rsid w:val="0049259C"/>
    <w:rsid w:val="00494D2D"/>
    <w:rsid w:val="00495043"/>
    <w:rsid w:val="004950DC"/>
    <w:rsid w:val="00495AB0"/>
    <w:rsid w:val="004964A8"/>
    <w:rsid w:val="00496D2B"/>
    <w:rsid w:val="004A102F"/>
    <w:rsid w:val="004A1B22"/>
    <w:rsid w:val="004B1B50"/>
    <w:rsid w:val="004B22F6"/>
    <w:rsid w:val="004B284B"/>
    <w:rsid w:val="004B36CD"/>
    <w:rsid w:val="004B3919"/>
    <w:rsid w:val="004B51E1"/>
    <w:rsid w:val="004B651F"/>
    <w:rsid w:val="004B6656"/>
    <w:rsid w:val="004B7433"/>
    <w:rsid w:val="004B761D"/>
    <w:rsid w:val="004C2666"/>
    <w:rsid w:val="004C31D0"/>
    <w:rsid w:val="004C72D5"/>
    <w:rsid w:val="004D26E6"/>
    <w:rsid w:val="004D3DA7"/>
    <w:rsid w:val="004D72FF"/>
    <w:rsid w:val="004D7C17"/>
    <w:rsid w:val="004D7E4D"/>
    <w:rsid w:val="004E2410"/>
    <w:rsid w:val="004E3B66"/>
    <w:rsid w:val="004E4203"/>
    <w:rsid w:val="004E5FD0"/>
    <w:rsid w:val="004F053F"/>
    <w:rsid w:val="004F090B"/>
    <w:rsid w:val="004F15FA"/>
    <w:rsid w:val="004F2F2C"/>
    <w:rsid w:val="004F2F89"/>
    <w:rsid w:val="004F4146"/>
    <w:rsid w:val="004F4353"/>
    <w:rsid w:val="005024DC"/>
    <w:rsid w:val="00502C72"/>
    <w:rsid w:val="00504F27"/>
    <w:rsid w:val="0050616A"/>
    <w:rsid w:val="005064F3"/>
    <w:rsid w:val="005067C4"/>
    <w:rsid w:val="0050685B"/>
    <w:rsid w:val="00506C0C"/>
    <w:rsid w:val="00507CF3"/>
    <w:rsid w:val="00511124"/>
    <w:rsid w:val="00511313"/>
    <w:rsid w:val="005120A0"/>
    <w:rsid w:val="0051235D"/>
    <w:rsid w:val="00512988"/>
    <w:rsid w:val="0051336D"/>
    <w:rsid w:val="00513F6D"/>
    <w:rsid w:val="005146DB"/>
    <w:rsid w:val="0051587A"/>
    <w:rsid w:val="0051641E"/>
    <w:rsid w:val="00520B19"/>
    <w:rsid w:val="00521D45"/>
    <w:rsid w:val="00522622"/>
    <w:rsid w:val="00524C78"/>
    <w:rsid w:val="00524CA1"/>
    <w:rsid w:val="00525B76"/>
    <w:rsid w:val="00526DE5"/>
    <w:rsid w:val="00527F15"/>
    <w:rsid w:val="0053073F"/>
    <w:rsid w:val="005317AE"/>
    <w:rsid w:val="00531FE4"/>
    <w:rsid w:val="005350C9"/>
    <w:rsid w:val="005358D4"/>
    <w:rsid w:val="00536012"/>
    <w:rsid w:val="00536CC5"/>
    <w:rsid w:val="005375D6"/>
    <w:rsid w:val="00537E12"/>
    <w:rsid w:val="005426EF"/>
    <w:rsid w:val="00542A1A"/>
    <w:rsid w:val="00542D14"/>
    <w:rsid w:val="00542FB2"/>
    <w:rsid w:val="00543E66"/>
    <w:rsid w:val="00544B94"/>
    <w:rsid w:val="00544F55"/>
    <w:rsid w:val="00545FEE"/>
    <w:rsid w:val="00547466"/>
    <w:rsid w:val="00547AFE"/>
    <w:rsid w:val="00550FCA"/>
    <w:rsid w:val="00551A8F"/>
    <w:rsid w:val="005529B8"/>
    <w:rsid w:val="00552B22"/>
    <w:rsid w:val="00556660"/>
    <w:rsid w:val="005631D2"/>
    <w:rsid w:val="00564DC8"/>
    <w:rsid w:val="0056577F"/>
    <w:rsid w:val="00565919"/>
    <w:rsid w:val="0056699E"/>
    <w:rsid w:val="00567C39"/>
    <w:rsid w:val="00570150"/>
    <w:rsid w:val="00570C83"/>
    <w:rsid w:val="00571A47"/>
    <w:rsid w:val="00571E37"/>
    <w:rsid w:val="00572AA7"/>
    <w:rsid w:val="005732FD"/>
    <w:rsid w:val="005738BC"/>
    <w:rsid w:val="0057490E"/>
    <w:rsid w:val="005751CD"/>
    <w:rsid w:val="00576881"/>
    <w:rsid w:val="0057774C"/>
    <w:rsid w:val="00582E15"/>
    <w:rsid w:val="00583A24"/>
    <w:rsid w:val="0058613E"/>
    <w:rsid w:val="00586B61"/>
    <w:rsid w:val="00587325"/>
    <w:rsid w:val="00590D9F"/>
    <w:rsid w:val="0059163E"/>
    <w:rsid w:val="00591B8C"/>
    <w:rsid w:val="00595770"/>
    <w:rsid w:val="00597459"/>
    <w:rsid w:val="00597B60"/>
    <w:rsid w:val="005A02A8"/>
    <w:rsid w:val="005A0E23"/>
    <w:rsid w:val="005A3A13"/>
    <w:rsid w:val="005A56A5"/>
    <w:rsid w:val="005A687E"/>
    <w:rsid w:val="005A6DB4"/>
    <w:rsid w:val="005B116F"/>
    <w:rsid w:val="005B2F33"/>
    <w:rsid w:val="005B3F1C"/>
    <w:rsid w:val="005B5332"/>
    <w:rsid w:val="005B55E6"/>
    <w:rsid w:val="005B6650"/>
    <w:rsid w:val="005B797B"/>
    <w:rsid w:val="005B7BF6"/>
    <w:rsid w:val="005C04AF"/>
    <w:rsid w:val="005C320D"/>
    <w:rsid w:val="005C338F"/>
    <w:rsid w:val="005C38A1"/>
    <w:rsid w:val="005C45A2"/>
    <w:rsid w:val="005C5771"/>
    <w:rsid w:val="005C6F16"/>
    <w:rsid w:val="005C7F31"/>
    <w:rsid w:val="005D2133"/>
    <w:rsid w:val="005D2C87"/>
    <w:rsid w:val="005D36E5"/>
    <w:rsid w:val="005D464D"/>
    <w:rsid w:val="005D6046"/>
    <w:rsid w:val="005D68CD"/>
    <w:rsid w:val="005D7285"/>
    <w:rsid w:val="005D7754"/>
    <w:rsid w:val="005E170C"/>
    <w:rsid w:val="005E205B"/>
    <w:rsid w:val="005E4E36"/>
    <w:rsid w:val="005E6E17"/>
    <w:rsid w:val="005E6EBF"/>
    <w:rsid w:val="005E7788"/>
    <w:rsid w:val="005E781E"/>
    <w:rsid w:val="005F09B0"/>
    <w:rsid w:val="005F17C8"/>
    <w:rsid w:val="005F1BC5"/>
    <w:rsid w:val="005F1DAA"/>
    <w:rsid w:val="005F2779"/>
    <w:rsid w:val="005F2C62"/>
    <w:rsid w:val="005F2F2D"/>
    <w:rsid w:val="005F4B67"/>
    <w:rsid w:val="005F59A5"/>
    <w:rsid w:val="005F5FF4"/>
    <w:rsid w:val="005F6FB5"/>
    <w:rsid w:val="005F7339"/>
    <w:rsid w:val="005F78FA"/>
    <w:rsid w:val="006004AD"/>
    <w:rsid w:val="006010FA"/>
    <w:rsid w:val="00601C69"/>
    <w:rsid w:val="00604657"/>
    <w:rsid w:val="0060487E"/>
    <w:rsid w:val="006049FF"/>
    <w:rsid w:val="00604C25"/>
    <w:rsid w:val="006065E0"/>
    <w:rsid w:val="006128B9"/>
    <w:rsid w:val="006129A9"/>
    <w:rsid w:val="00612F9F"/>
    <w:rsid w:val="0061424F"/>
    <w:rsid w:val="00615270"/>
    <w:rsid w:val="006165D8"/>
    <w:rsid w:val="00617AF0"/>
    <w:rsid w:val="006212FA"/>
    <w:rsid w:val="006233A3"/>
    <w:rsid w:val="006242AD"/>
    <w:rsid w:val="00625F56"/>
    <w:rsid w:val="00626ECF"/>
    <w:rsid w:val="006272BC"/>
    <w:rsid w:val="006278F7"/>
    <w:rsid w:val="00630838"/>
    <w:rsid w:val="006322DA"/>
    <w:rsid w:val="0063245C"/>
    <w:rsid w:val="006335DB"/>
    <w:rsid w:val="00634CA2"/>
    <w:rsid w:val="00635080"/>
    <w:rsid w:val="00640DF2"/>
    <w:rsid w:val="00641964"/>
    <w:rsid w:val="00641CF2"/>
    <w:rsid w:val="006424E1"/>
    <w:rsid w:val="00643F3F"/>
    <w:rsid w:val="00644E69"/>
    <w:rsid w:val="006456EB"/>
    <w:rsid w:val="006463E0"/>
    <w:rsid w:val="006466D7"/>
    <w:rsid w:val="0065070B"/>
    <w:rsid w:val="00651A3F"/>
    <w:rsid w:val="006527DA"/>
    <w:rsid w:val="006547BA"/>
    <w:rsid w:val="00654B2F"/>
    <w:rsid w:val="006563BD"/>
    <w:rsid w:val="00660295"/>
    <w:rsid w:val="0066112F"/>
    <w:rsid w:val="00663259"/>
    <w:rsid w:val="00663B65"/>
    <w:rsid w:val="00670BD4"/>
    <w:rsid w:val="006713D1"/>
    <w:rsid w:val="00671526"/>
    <w:rsid w:val="006716DE"/>
    <w:rsid w:val="00671D55"/>
    <w:rsid w:val="006750FC"/>
    <w:rsid w:val="00675810"/>
    <w:rsid w:val="00676C08"/>
    <w:rsid w:val="0067743B"/>
    <w:rsid w:val="0068091B"/>
    <w:rsid w:val="00680ABD"/>
    <w:rsid w:val="00680FFD"/>
    <w:rsid w:val="00681D57"/>
    <w:rsid w:val="00681DA8"/>
    <w:rsid w:val="00682718"/>
    <w:rsid w:val="00682F6E"/>
    <w:rsid w:val="0068323A"/>
    <w:rsid w:val="0068407E"/>
    <w:rsid w:val="006874CD"/>
    <w:rsid w:val="006877F1"/>
    <w:rsid w:val="0068791A"/>
    <w:rsid w:val="0069143B"/>
    <w:rsid w:val="006934C9"/>
    <w:rsid w:val="006934E0"/>
    <w:rsid w:val="00693A3B"/>
    <w:rsid w:val="00694D24"/>
    <w:rsid w:val="00695293"/>
    <w:rsid w:val="00697B45"/>
    <w:rsid w:val="006A49CE"/>
    <w:rsid w:val="006A4CB7"/>
    <w:rsid w:val="006A6031"/>
    <w:rsid w:val="006A6382"/>
    <w:rsid w:val="006A6812"/>
    <w:rsid w:val="006A69CB"/>
    <w:rsid w:val="006A7FD7"/>
    <w:rsid w:val="006B0336"/>
    <w:rsid w:val="006B08C1"/>
    <w:rsid w:val="006B0973"/>
    <w:rsid w:val="006B29D8"/>
    <w:rsid w:val="006C3334"/>
    <w:rsid w:val="006C3605"/>
    <w:rsid w:val="006C3D75"/>
    <w:rsid w:val="006C4A8F"/>
    <w:rsid w:val="006C5178"/>
    <w:rsid w:val="006C5B21"/>
    <w:rsid w:val="006C75EE"/>
    <w:rsid w:val="006D0F84"/>
    <w:rsid w:val="006D1226"/>
    <w:rsid w:val="006E2FA3"/>
    <w:rsid w:val="006E3F1F"/>
    <w:rsid w:val="006E5F86"/>
    <w:rsid w:val="006E6024"/>
    <w:rsid w:val="006E6982"/>
    <w:rsid w:val="006F0B71"/>
    <w:rsid w:val="006F16DA"/>
    <w:rsid w:val="006F4F8D"/>
    <w:rsid w:val="006F7529"/>
    <w:rsid w:val="00700070"/>
    <w:rsid w:val="00701504"/>
    <w:rsid w:val="00701A54"/>
    <w:rsid w:val="0070377A"/>
    <w:rsid w:val="00703E92"/>
    <w:rsid w:val="00706DAE"/>
    <w:rsid w:val="00710F88"/>
    <w:rsid w:val="00712255"/>
    <w:rsid w:val="007123C6"/>
    <w:rsid w:val="007129BC"/>
    <w:rsid w:val="00714800"/>
    <w:rsid w:val="00715088"/>
    <w:rsid w:val="0071546A"/>
    <w:rsid w:val="007204DC"/>
    <w:rsid w:val="00721B36"/>
    <w:rsid w:val="00721ECC"/>
    <w:rsid w:val="007224E9"/>
    <w:rsid w:val="0072305E"/>
    <w:rsid w:val="00723094"/>
    <w:rsid w:val="00724F8E"/>
    <w:rsid w:val="00725CA5"/>
    <w:rsid w:val="00727F61"/>
    <w:rsid w:val="00727FDC"/>
    <w:rsid w:val="0073202E"/>
    <w:rsid w:val="007329DA"/>
    <w:rsid w:val="007342CD"/>
    <w:rsid w:val="007345C5"/>
    <w:rsid w:val="00734AC7"/>
    <w:rsid w:val="007353FC"/>
    <w:rsid w:val="00736A02"/>
    <w:rsid w:val="00740303"/>
    <w:rsid w:val="00741504"/>
    <w:rsid w:val="007416C9"/>
    <w:rsid w:val="007424B9"/>
    <w:rsid w:val="00744DA7"/>
    <w:rsid w:val="00744FB1"/>
    <w:rsid w:val="00745325"/>
    <w:rsid w:val="0074691F"/>
    <w:rsid w:val="00747860"/>
    <w:rsid w:val="00751BD7"/>
    <w:rsid w:val="00751E33"/>
    <w:rsid w:val="0075209A"/>
    <w:rsid w:val="00752121"/>
    <w:rsid w:val="007528B5"/>
    <w:rsid w:val="007542B1"/>
    <w:rsid w:val="007555D3"/>
    <w:rsid w:val="00760376"/>
    <w:rsid w:val="00761F4B"/>
    <w:rsid w:val="00762216"/>
    <w:rsid w:val="00762931"/>
    <w:rsid w:val="0076299D"/>
    <w:rsid w:val="00762BC4"/>
    <w:rsid w:val="007640EB"/>
    <w:rsid w:val="007654A7"/>
    <w:rsid w:val="00765AB4"/>
    <w:rsid w:val="00766CF7"/>
    <w:rsid w:val="0077003C"/>
    <w:rsid w:val="00770CCB"/>
    <w:rsid w:val="00773C55"/>
    <w:rsid w:val="00775EDF"/>
    <w:rsid w:val="00780762"/>
    <w:rsid w:val="0078188C"/>
    <w:rsid w:val="00784060"/>
    <w:rsid w:val="007841BA"/>
    <w:rsid w:val="0078498E"/>
    <w:rsid w:val="0078501B"/>
    <w:rsid w:val="00785179"/>
    <w:rsid w:val="0078796C"/>
    <w:rsid w:val="00790084"/>
    <w:rsid w:val="00792B16"/>
    <w:rsid w:val="007966F3"/>
    <w:rsid w:val="007A0D42"/>
    <w:rsid w:val="007A10C7"/>
    <w:rsid w:val="007A10FB"/>
    <w:rsid w:val="007A13E3"/>
    <w:rsid w:val="007A22B9"/>
    <w:rsid w:val="007A6470"/>
    <w:rsid w:val="007A69F4"/>
    <w:rsid w:val="007A761C"/>
    <w:rsid w:val="007B0172"/>
    <w:rsid w:val="007B201A"/>
    <w:rsid w:val="007B2666"/>
    <w:rsid w:val="007B3C9A"/>
    <w:rsid w:val="007B4550"/>
    <w:rsid w:val="007B4DCA"/>
    <w:rsid w:val="007B5F22"/>
    <w:rsid w:val="007B6D67"/>
    <w:rsid w:val="007B6EA9"/>
    <w:rsid w:val="007B7729"/>
    <w:rsid w:val="007C2BD2"/>
    <w:rsid w:val="007C4B47"/>
    <w:rsid w:val="007C4E64"/>
    <w:rsid w:val="007C71EF"/>
    <w:rsid w:val="007D0AF0"/>
    <w:rsid w:val="007D2AF5"/>
    <w:rsid w:val="007D5D7F"/>
    <w:rsid w:val="007D6BC7"/>
    <w:rsid w:val="007E03DA"/>
    <w:rsid w:val="007E054D"/>
    <w:rsid w:val="007E20B1"/>
    <w:rsid w:val="007E243B"/>
    <w:rsid w:val="007E27D0"/>
    <w:rsid w:val="007E36ED"/>
    <w:rsid w:val="007E4521"/>
    <w:rsid w:val="007E4716"/>
    <w:rsid w:val="007E60A8"/>
    <w:rsid w:val="007E6351"/>
    <w:rsid w:val="007E6CA3"/>
    <w:rsid w:val="007F2E05"/>
    <w:rsid w:val="007F4D2B"/>
    <w:rsid w:val="007F5ADF"/>
    <w:rsid w:val="007F6056"/>
    <w:rsid w:val="007F609C"/>
    <w:rsid w:val="007F6132"/>
    <w:rsid w:val="007F6C6C"/>
    <w:rsid w:val="007F6E7B"/>
    <w:rsid w:val="007F7C49"/>
    <w:rsid w:val="0080046D"/>
    <w:rsid w:val="00800899"/>
    <w:rsid w:val="0080129F"/>
    <w:rsid w:val="00801FB2"/>
    <w:rsid w:val="0080256B"/>
    <w:rsid w:val="0080532A"/>
    <w:rsid w:val="0080615A"/>
    <w:rsid w:val="00806560"/>
    <w:rsid w:val="0080678D"/>
    <w:rsid w:val="00810201"/>
    <w:rsid w:val="00811266"/>
    <w:rsid w:val="00811ADA"/>
    <w:rsid w:val="0081231F"/>
    <w:rsid w:val="00813096"/>
    <w:rsid w:val="00813D7B"/>
    <w:rsid w:val="00814D0F"/>
    <w:rsid w:val="008151B2"/>
    <w:rsid w:val="0082048E"/>
    <w:rsid w:val="00820596"/>
    <w:rsid w:val="00822E6F"/>
    <w:rsid w:val="0082393A"/>
    <w:rsid w:val="00823D35"/>
    <w:rsid w:val="008274C6"/>
    <w:rsid w:val="00827C86"/>
    <w:rsid w:val="00831DEB"/>
    <w:rsid w:val="00834B7D"/>
    <w:rsid w:val="00836813"/>
    <w:rsid w:val="0084037E"/>
    <w:rsid w:val="00840433"/>
    <w:rsid w:val="00841428"/>
    <w:rsid w:val="00843503"/>
    <w:rsid w:val="00843989"/>
    <w:rsid w:val="00843A4E"/>
    <w:rsid w:val="00843D92"/>
    <w:rsid w:val="0084448C"/>
    <w:rsid w:val="00844E26"/>
    <w:rsid w:val="0084629F"/>
    <w:rsid w:val="00847661"/>
    <w:rsid w:val="00850525"/>
    <w:rsid w:val="00851B30"/>
    <w:rsid w:val="0085766A"/>
    <w:rsid w:val="008624A8"/>
    <w:rsid w:val="00862674"/>
    <w:rsid w:val="00863CDB"/>
    <w:rsid w:val="00866C17"/>
    <w:rsid w:val="00867E5F"/>
    <w:rsid w:val="00872548"/>
    <w:rsid w:val="00872B4F"/>
    <w:rsid w:val="008757F9"/>
    <w:rsid w:val="00875DE4"/>
    <w:rsid w:val="00876926"/>
    <w:rsid w:val="008776A7"/>
    <w:rsid w:val="00877FAE"/>
    <w:rsid w:val="00882963"/>
    <w:rsid w:val="00883270"/>
    <w:rsid w:val="00883CA6"/>
    <w:rsid w:val="0088572F"/>
    <w:rsid w:val="008857FD"/>
    <w:rsid w:val="00887C1C"/>
    <w:rsid w:val="00890B26"/>
    <w:rsid w:val="00890DA4"/>
    <w:rsid w:val="00892DBC"/>
    <w:rsid w:val="0089416D"/>
    <w:rsid w:val="00895C5F"/>
    <w:rsid w:val="00895E5C"/>
    <w:rsid w:val="0089610D"/>
    <w:rsid w:val="008A591C"/>
    <w:rsid w:val="008A74F3"/>
    <w:rsid w:val="008A760C"/>
    <w:rsid w:val="008B151A"/>
    <w:rsid w:val="008B2678"/>
    <w:rsid w:val="008B29BE"/>
    <w:rsid w:val="008B43BB"/>
    <w:rsid w:val="008B5E7E"/>
    <w:rsid w:val="008C0BD5"/>
    <w:rsid w:val="008C106C"/>
    <w:rsid w:val="008C1E5C"/>
    <w:rsid w:val="008C2F7D"/>
    <w:rsid w:val="008C421A"/>
    <w:rsid w:val="008C6043"/>
    <w:rsid w:val="008C6C15"/>
    <w:rsid w:val="008D1716"/>
    <w:rsid w:val="008D1C3E"/>
    <w:rsid w:val="008D28C4"/>
    <w:rsid w:val="008D4029"/>
    <w:rsid w:val="008D54CB"/>
    <w:rsid w:val="008D61CD"/>
    <w:rsid w:val="008D68A2"/>
    <w:rsid w:val="008D69F6"/>
    <w:rsid w:val="008D7AB0"/>
    <w:rsid w:val="008D7D36"/>
    <w:rsid w:val="008E3D98"/>
    <w:rsid w:val="008E408C"/>
    <w:rsid w:val="008E6F1A"/>
    <w:rsid w:val="008F073C"/>
    <w:rsid w:val="008F17D2"/>
    <w:rsid w:val="008F3A78"/>
    <w:rsid w:val="008F50E1"/>
    <w:rsid w:val="008F5E6E"/>
    <w:rsid w:val="008F616E"/>
    <w:rsid w:val="008F61E4"/>
    <w:rsid w:val="008F6B50"/>
    <w:rsid w:val="008F7E19"/>
    <w:rsid w:val="00900977"/>
    <w:rsid w:val="00901766"/>
    <w:rsid w:val="0090354A"/>
    <w:rsid w:val="00903E3A"/>
    <w:rsid w:val="00905900"/>
    <w:rsid w:val="00905A44"/>
    <w:rsid w:val="0091057B"/>
    <w:rsid w:val="009105D8"/>
    <w:rsid w:val="00910D1C"/>
    <w:rsid w:val="0091101A"/>
    <w:rsid w:val="009111AE"/>
    <w:rsid w:val="009113B4"/>
    <w:rsid w:val="00911744"/>
    <w:rsid w:val="0091237D"/>
    <w:rsid w:val="00914723"/>
    <w:rsid w:val="00915840"/>
    <w:rsid w:val="00916832"/>
    <w:rsid w:val="00916DE3"/>
    <w:rsid w:val="00917E16"/>
    <w:rsid w:val="00920833"/>
    <w:rsid w:val="00922081"/>
    <w:rsid w:val="0092329E"/>
    <w:rsid w:val="00924541"/>
    <w:rsid w:val="009256F1"/>
    <w:rsid w:val="00926135"/>
    <w:rsid w:val="009277A5"/>
    <w:rsid w:val="00931C4B"/>
    <w:rsid w:val="0093328C"/>
    <w:rsid w:val="00933F71"/>
    <w:rsid w:val="009360C8"/>
    <w:rsid w:val="009378FD"/>
    <w:rsid w:val="00937D7E"/>
    <w:rsid w:val="009402A4"/>
    <w:rsid w:val="00941F63"/>
    <w:rsid w:val="009426ED"/>
    <w:rsid w:val="00942B59"/>
    <w:rsid w:val="00942D93"/>
    <w:rsid w:val="00943277"/>
    <w:rsid w:val="009433B4"/>
    <w:rsid w:val="00943C5D"/>
    <w:rsid w:val="009528F6"/>
    <w:rsid w:val="00952E27"/>
    <w:rsid w:val="009570CA"/>
    <w:rsid w:val="00957757"/>
    <w:rsid w:val="00961BD2"/>
    <w:rsid w:val="0096216B"/>
    <w:rsid w:val="00962650"/>
    <w:rsid w:val="00962AB5"/>
    <w:rsid w:val="00963348"/>
    <w:rsid w:val="009640FA"/>
    <w:rsid w:val="009647DA"/>
    <w:rsid w:val="00965240"/>
    <w:rsid w:val="00966501"/>
    <w:rsid w:val="0096747F"/>
    <w:rsid w:val="00971304"/>
    <w:rsid w:val="00972A18"/>
    <w:rsid w:val="00973764"/>
    <w:rsid w:val="00976AFC"/>
    <w:rsid w:val="009815A8"/>
    <w:rsid w:val="00985523"/>
    <w:rsid w:val="009860EE"/>
    <w:rsid w:val="00990BDB"/>
    <w:rsid w:val="00990D7B"/>
    <w:rsid w:val="00992809"/>
    <w:rsid w:val="00994A49"/>
    <w:rsid w:val="0099763D"/>
    <w:rsid w:val="00997B2D"/>
    <w:rsid w:val="009A0D53"/>
    <w:rsid w:val="009A0E8E"/>
    <w:rsid w:val="009A164D"/>
    <w:rsid w:val="009A3814"/>
    <w:rsid w:val="009A4351"/>
    <w:rsid w:val="009A4A69"/>
    <w:rsid w:val="009A4FB8"/>
    <w:rsid w:val="009A5986"/>
    <w:rsid w:val="009A6450"/>
    <w:rsid w:val="009A64B5"/>
    <w:rsid w:val="009B0330"/>
    <w:rsid w:val="009B05AD"/>
    <w:rsid w:val="009B0BAB"/>
    <w:rsid w:val="009B1E65"/>
    <w:rsid w:val="009B22CB"/>
    <w:rsid w:val="009B4235"/>
    <w:rsid w:val="009B4338"/>
    <w:rsid w:val="009B52E8"/>
    <w:rsid w:val="009B53E0"/>
    <w:rsid w:val="009B6837"/>
    <w:rsid w:val="009C21EE"/>
    <w:rsid w:val="009C288D"/>
    <w:rsid w:val="009C2B14"/>
    <w:rsid w:val="009C3CCF"/>
    <w:rsid w:val="009C421F"/>
    <w:rsid w:val="009C5490"/>
    <w:rsid w:val="009C6F23"/>
    <w:rsid w:val="009D0066"/>
    <w:rsid w:val="009D02F6"/>
    <w:rsid w:val="009D14A1"/>
    <w:rsid w:val="009D3101"/>
    <w:rsid w:val="009D382B"/>
    <w:rsid w:val="009D416F"/>
    <w:rsid w:val="009D6DCB"/>
    <w:rsid w:val="009D785F"/>
    <w:rsid w:val="009D7D93"/>
    <w:rsid w:val="009E04B0"/>
    <w:rsid w:val="009E0B8C"/>
    <w:rsid w:val="009E2285"/>
    <w:rsid w:val="009E255A"/>
    <w:rsid w:val="009E26B2"/>
    <w:rsid w:val="009E31FA"/>
    <w:rsid w:val="009E3B74"/>
    <w:rsid w:val="009E4925"/>
    <w:rsid w:val="009E50D4"/>
    <w:rsid w:val="009E64BA"/>
    <w:rsid w:val="009E78C5"/>
    <w:rsid w:val="009F0C4A"/>
    <w:rsid w:val="009F2428"/>
    <w:rsid w:val="009F44D5"/>
    <w:rsid w:val="009F4D5C"/>
    <w:rsid w:val="009F516C"/>
    <w:rsid w:val="009F5654"/>
    <w:rsid w:val="009F58D7"/>
    <w:rsid w:val="009F66E2"/>
    <w:rsid w:val="009F6758"/>
    <w:rsid w:val="00A0293A"/>
    <w:rsid w:val="00A0386D"/>
    <w:rsid w:val="00A03D7A"/>
    <w:rsid w:val="00A05690"/>
    <w:rsid w:val="00A079B3"/>
    <w:rsid w:val="00A11282"/>
    <w:rsid w:val="00A11919"/>
    <w:rsid w:val="00A13148"/>
    <w:rsid w:val="00A14237"/>
    <w:rsid w:val="00A14C89"/>
    <w:rsid w:val="00A20B6B"/>
    <w:rsid w:val="00A20F60"/>
    <w:rsid w:val="00A21616"/>
    <w:rsid w:val="00A2388B"/>
    <w:rsid w:val="00A2492B"/>
    <w:rsid w:val="00A24ED6"/>
    <w:rsid w:val="00A30185"/>
    <w:rsid w:val="00A3045B"/>
    <w:rsid w:val="00A30522"/>
    <w:rsid w:val="00A30BB2"/>
    <w:rsid w:val="00A3386A"/>
    <w:rsid w:val="00A3404E"/>
    <w:rsid w:val="00A361A2"/>
    <w:rsid w:val="00A36A5A"/>
    <w:rsid w:val="00A36E22"/>
    <w:rsid w:val="00A37FF6"/>
    <w:rsid w:val="00A41577"/>
    <w:rsid w:val="00A41784"/>
    <w:rsid w:val="00A42763"/>
    <w:rsid w:val="00A42898"/>
    <w:rsid w:val="00A42C31"/>
    <w:rsid w:val="00A44F09"/>
    <w:rsid w:val="00A50842"/>
    <w:rsid w:val="00A526E2"/>
    <w:rsid w:val="00A545DD"/>
    <w:rsid w:val="00A5501A"/>
    <w:rsid w:val="00A551E6"/>
    <w:rsid w:val="00A56768"/>
    <w:rsid w:val="00A573A3"/>
    <w:rsid w:val="00A61F47"/>
    <w:rsid w:val="00A64708"/>
    <w:rsid w:val="00A65FA9"/>
    <w:rsid w:val="00A70391"/>
    <w:rsid w:val="00A70C38"/>
    <w:rsid w:val="00A71EAE"/>
    <w:rsid w:val="00A73110"/>
    <w:rsid w:val="00A73468"/>
    <w:rsid w:val="00A74696"/>
    <w:rsid w:val="00A74DBB"/>
    <w:rsid w:val="00A75E8C"/>
    <w:rsid w:val="00A76CED"/>
    <w:rsid w:val="00A774BF"/>
    <w:rsid w:val="00A8076B"/>
    <w:rsid w:val="00A825AA"/>
    <w:rsid w:val="00A84001"/>
    <w:rsid w:val="00A84418"/>
    <w:rsid w:val="00A8640A"/>
    <w:rsid w:val="00A90C23"/>
    <w:rsid w:val="00A91318"/>
    <w:rsid w:val="00A9133B"/>
    <w:rsid w:val="00A916F0"/>
    <w:rsid w:val="00A92415"/>
    <w:rsid w:val="00A95CB9"/>
    <w:rsid w:val="00A95E47"/>
    <w:rsid w:val="00A95EAB"/>
    <w:rsid w:val="00A962DC"/>
    <w:rsid w:val="00AA101E"/>
    <w:rsid w:val="00AA14A6"/>
    <w:rsid w:val="00AA34AC"/>
    <w:rsid w:val="00AA3AB0"/>
    <w:rsid w:val="00AA4ADA"/>
    <w:rsid w:val="00AA5E35"/>
    <w:rsid w:val="00AA6017"/>
    <w:rsid w:val="00AA64E2"/>
    <w:rsid w:val="00AA7E68"/>
    <w:rsid w:val="00AB0229"/>
    <w:rsid w:val="00AB09DB"/>
    <w:rsid w:val="00AB0F43"/>
    <w:rsid w:val="00AB5ABA"/>
    <w:rsid w:val="00AB5CCA"/>
    <w:rsid w:val="00AB6343"/>
    <w:rsid w:val="00AB6715"/>
    <w:rsid w:val="00AB6EB3"/>
    <w:rsid w:val="00AB72C4"/>
    <w:rsid w:val="00AC02E8"/>
    <w:rsid w:val="00AC22B5"/>
    <w:rsid w:val="00AC32B6"/>
    <w:rsid w:val="00AC332A"/>
    <w:rsid w:val="00AC3B33"/>
    <w:rsid w:val="00AC41E2"/>
    <w:rsid w:val="00AC6655"/>
    <w:rsid w:val="00AC6DCE"/>
    <w:rsid w:val="00AC70D9"/>
    <w:rsid w:val="00AC7715"/>
    <w:rsid w:val="00AD004E"/>
    <w:rsid w:val="00AD193F"/>
    <w:rsid w:val="00AD285B"/>
    <w:rsid w:val="00AD3F10"/>
    <w:rsid w:val="00AD4D42"/>
    <w:rsid w:val="00AD50BD"/>
    <w:rsid w:val="00AD6F29"/>
    <w:rsid w:val="00AE1810"/>
    <w:rsid w:val="00AE4509"/>
    <w:rsid w:val="00AE6C4B"/>
    <w:rsid w:val="00AE7C2D"/>
    <w:rsid w:val="00AF18AD"/>
    <w:rsid w:val="00AF2A98"/>
    <w:rsid w:val="00AF2F3A"/>
    <w:rsid w:val="00AF391B"/>
    <w:rsid w:val="00AF4761"/>
    <w:rsid w:val="00AF6ABA"/>
    <w:rsid w:val="00AF7939"/>
    <w:rsid w:val="00B008A7"/>
    <w:rsid w:val="00B00934"/>
    <w:rsid w:val="00B02BC9"/>
    <w:rsid w:val="00B05AC2"/>
    <w:rsid w:val="00B078F4"/>
    <w:rsid w:val="00B07992"/>
    <w:rsid w:val="00B11604"/>
    <w:rsid w:val="00B11678"/>
    <w:rsid w:val="00B11EA6"/>
    <w:rsid w:val="00B123FE"/>
    <w:rsid w:val="00B13776"/>
    <w:rsid w:val="00B14CAE"/>
    <w:rsid w:val="00B14DCF"/>
    <w:rsid w:val="00B1693B"/>
    <w:rsid w:val="00B16ACC"/>
    <w:rsid w:val="00B16D2E"/>
    <w:rsid w:val="00B22EAE"/>
    <w:rsid w:val="00B23169"/>
    <w:rsid w:val="00B23AAF"/>
    <w:rsid w:val="00B24E30"/>
    <w:rsid w:val="00B25DBD"/>
    <w:rsid w:val="00B27B72"/>
    <w:rsid w:val="00B30526"/>
    <w:rsid w:val="00B3378C"/>
    <w:rsid w:val="00B36938"/>
    <w:rsid w:val="00B370A0"/>
    <w:rsid w:val="00B37BA4"/>
    <w:rsid w:val="00B40B39"/>
    <w:rsid w:val="00B4273F"/>
    <w:rsid w:val="00B449C4"/>
    <w:rsid w:val="00B467E6"/>
    <w:rsid w:val="00B51B8E"/>
    <w:rsid w:val="00B52734"/>
    <w:rsid w:val="00B52A42"/>
    <w:rsid w:val="00B534E3"/>
    <w:rsid w:val="00B54129"/>
    <w:rsid w:val="00B5445A"/>
    <w:rsid w:val="00B54905"/>
    <w:rsid w:val="00B5653F"/>
    <w:rsid w:val="00B62130"/>
    <w:rsid w:val="00B62B51"/>
    <w:rsid w:val="00B6343B"/>
    <w:rsid w:val="00B63C2E"/>
    <w:rsid w:val="00B654E0"/>
    <w:rsid w:val="00B67BAA"/>
    <w:rsid w:val="00B7220F"/>
    <w:rsid w:val="00B72BCA"/>
    <w:rsid w:val="00B74AA7"/>
    <w:rsid w:val="00B80016"/>
    <w:rsid w:val="00B80463"/>
    <w:rsid w:val="00B806C7"/>
    <w:rsid w:val="00B8079F"/>
    <w:rsid w:val="00B80871"/>
    <w:rsid w:val="00B813B0"/>
    <w:rsid w:val="00B81513"/>
    <w:rsid w:val="00B81D21"/>
    <w:rsid w:val="00B81ED9"/>
    <w:rsid w:val="00B82587"/>
    <w:rsid w:val="00B829AB"/>
    <w:rsid w:val="00B83142"/>
    <w:rsid w:val="00B840B3"/>
    <w:rsid w:val="00B84B15"/>
    <w:rsid w:val="00B85152"/>
    <w:rsid w:val="00B851F1"/>
    <w:rsid w:val="00B86D86"/>
    <w:rsid w:val="00B901A3"/>
    <w:rsid w:val="00B902E2"/>
    <w:rsid w:val="00B906C8"/>
    <w:rsid w:val="00B9110E"/>
    <w:rsid w:val="00B92351"/>
    <w:rsid w:val="00B97573"/>
    <w:rsid w:val="00B97FDA"/>
    <w:rsid w:val="00BA03F7"/>
    <w:rsid w:val="00BA055E"/>
    <w:rsid w:val="00BA111F"/>
    <w:rsid w:val="00BA187F"/>
    <w:rsid w:val="00BA23E9"/>
    <w:rsid w:val="00BA2F49"/>
    <w:rsid w:val="00BA349C"/>
    <w:rsid w:val="00BA3641"/>
    <w:rsid w:val="00BA53B9"/>
    <w:rsid w:val="00BA6210"/>
    <w:rsid w:val="00BA6EAA"/>
    <w:rsid w:val="00BA7CF0"/>
    <w:rsid w:val="00BB02A3"/>
    <w:rsid w:val="00BB1337"/>
    <w:rsid w:val="00BB2244"/>
    <w:rsid w:val="00BB4223"/>
    <w:rsid w:val="00BB431E"/>
    <w:rsid w:val="00BB43DD"/>
    <w:rsid w:val="00BB520B"/>
    <w:rsid w:val="00BB6031"/>
    <w:rsid w:val="00BB6ADC"/>
    <w:rsid w:val="00BB7725"/>
    <w:rsid w:val="00BB7D18"/>
    <w:rsid w:val="00BB7D24"/>
    <w:rsid w:val="00BB7D6D"/>
    <w:rsid w:val="00BC0ED4"/>
    <w:rsid w:val="00BC1188"/>
    <w:rsid w:val="00BC22B0"/>
    <w:rsid w:val="00BC3230"/>
    <w:rsid w:val="00BC59C4"/>
    <w:rsid w:val="00BC6C33"/>
    <w:rsid w:val="00BD00C5"/>
    <w:rsid w:val="00BD12BF"/>
    <w:rsid w:val="00BD14F1"/>
    <w:rsid w:val="00BD19A1"/>
    <w:rsid w:val="00BD3775"/>
    <w:rsid w:val="00BD3C1C"/>
    <w:rsid w:val="00BD5194"/>
    <w:rsid w:val="00BD54C0"/>
    <w:rsid w:val="00BD5BDC"/>
    <w:rsid w:val="00BE4786"/>
    <w:rsid w:val="00BE55BF"/>
    <w:rsid w:val="00BE66DE"/>
    <w:rsid w:val="00BE6F7C"/>
    <w:rsid w:val="00BF0BC3"/>
    <w:rsid w:val="00BF0E58"/>
    <w:rsid w:val="00BF1B10"/>
    <w:rsid w:val="00BF2825"/>
    <w:rsid w:val="00BF509A"/>
    <w:rsid w:val="00BF5368"/>
    <w:rsid w:val="00BF5B38"/>
    <w:rsid w:val="00C00C78"/>
    <w:rsid w:val="00C010EC"/>
    <w:rsid w:val="00C01117"/>
    <w:rsid w:val="00C014E5"/>
    <w:rsid w:val="00C01C6A"/>
    <w:rsid w:val="00C0245A"/>
    <w:rsid w:val="00C02B33"/>
    <w:rsid w:val="00C02CA5"/>
    <w:rsid w:val="00C053C5"/>
    <w:rsid w:val="00C0547D"/>
    <w:rsid w:val="00C06FF9"/>
    <w:rsid w:val="00C0729A"/>
    <w:rsid w:val="00C110CF"/>
    <w:rsid w:val="00C141C0"/>
    <w:rsid w:val="00C14A58"/>
    <w:rsid w:val="00C1730D"/>
    <w:rsid w:val="00C1746E"/>
    <w:rsid w:val="00C206F6"/>
    <w:rsid w:val="00C21165"/>
    <w:rsid w:val="00C2178C"/>
    <w:rsid w:val="00C21AF1"/>
    <w:rsid w:val="00C221EE"/>
    <w:rsid w:val="00C22CEC"/>
    <w:rsid w:val="00C230F8"/>
    <w:rsid w:val="00C23805"/>
    <w:rsid w:val="00C2444C"/>
    <w:rsid w:val="00C2726D"/>
    <w:rsid w:val="00C27BC2"/>
    <w:rsid w:val="00C27E4E"/>
    <w:rsid w:val="00C30EC9"/>
    <w:rsid w:val="00C3169A"/>
    <w:rsid w:val="00C31A9F"/>
    <w:rsid w:val="00C32721"/>
    <w:rsid w:val="00C32D11"/>
    <w:rsid w:val="00C3343A"/>
    <w:rsid w:val="00C34EBB"/>
    <w:rsid w:val="00C378E1"/>
    <w:rsid w:val="00C37A38"/>
    <w:rsid w:val="00C40F96"/>
    <w:rsid w:val="00C45F8C"/>
    <w:rsid w:val="00C51556"/>
    <w:rsid w:val="00C545A4"/>
    <w:rsid w:val="00C54F30"/>
    <w:rsid w:val="00C54FD4"/>
    <w:rsid w:val="00C555AC"/>
    <w:rsid w:val="00C55D19"/>
    <w:rsid w:val="00C57573"/>
    <w:rsid w:val="00C6192C"/>
    <w:rsid w:val="00C61938"/>
    <w:rsid w:val="00C61F90"/>
    <w:rsid w:val="00C62390"/>
    <w:rsid w:val="00C63132"/>
    <w:rsid w:val="00C6402B"/>
    <w:rsid w:val="00C6546F"/>
    <w:rsid w:val="00C65DAB"/>
    <w:rsid w:val="00C702B8"/>
    <w:rsid w:val="00C7183D"/>
    <w:rsid w:val="00C72089"/>
    <w:rsid w:val="00C73B55"/>
    <w:rsid w:val="00C753B3"/>
    <w:rsid w:val="00C7593B"/>
    <w:rsid w:val="00C80713"/>
    <w:rsid w:val="00C81922"/>
    <w:rsid w:val="00C825D2"/>
    <w:rsid w:val="00C84C22"/>
    <w:rsid w:val="00C84EBA"/>
    <w:rsid w:val="00C857FE"/>
    <w:rsid w:val="00C8580D"/>
    <w:rsid w:val="00C8599E"/>
    <w:rsid w:val="00C872E5"/>
    <w:rsid w:val="00C87839"/>
    <w:rsid w:val="00C87BE5"/>
    <w:rsid w:val="00C90031"/>
    <w:rsid w:val="00C91752"/>
    <w:rsid w:val="00C92579"/>
    <w:rsid w:val="00C9295D"/>
    <w:rsid w:val="00C94F35"/>
    <w:rsid w:val="00C95569"/>
    <w:rsid w:val="00C95A9B"/>
    <w:rsid w:val="00C96163"/>
    <w:rsid w:val="00C97FDA"/>
    <w:rsid w:val="00CA0840"/>
    <w:rsid w:val="00CA2F81"/>
    <w:rsid w:val="00CA4D1F"/>
    <w:rsid w:val="00CA54C1"/>
    <w:rsid w:val="00CA5C6C"/>
    <w:rsid w:val="00CA7F8E"/>
    <w:rsid w:val="00CB206D"/>
    <w:rsid w:val="00CB2A5E"/>
    <w:rsid w:val="00CB374C"/>
    <w:rsid w:val="00CB5D40"/>
    <w:rsid w:val="00CC055E"/>
    <w:rsid w:val="00CC11A3"/>
    <w:rsid w:val="00CC1BD5"/>
    <w:rsid w:val="00CC233E"/>
    <w:rsid w:val="00CC2C73"/>
    <w:rsid w:val="00CC30C9"/>
    <w:rsid w:val="00CC72CF"/>
    <w:rsid w:val="00CD0880"/>
    <w:rsid w:val="00CD0F55"/>
    <w:rsid w:val="00CD0FDB"/>
    <w:rsid w:val="00CD1E9A"/>
    <w:rsid w:val="00CD44C4"/>
    <w:rsid w:val="00CD4848"/>
    <w:rsid w:val="00CD4CAA"/>
    <w:rsid w:val="00CE3C0B"/>
    <w:rsid w:val="00CE42AD"/>
    <w:rsid w:val="00CE4808"/>
    <w:rsid w:val="00CE5AB8"/>
    <w:rsid w:val="00CE6FEF"/>
    <w:rsid w:val="00CE7140"/>
    <w:rsid w:val="00CE7F16"/>
    <w:rsid w:val="00CF362A"/>
    <w:rsid w:val="00CF3AB8"/>
    <w:rsid w:val="00CF5433"/>
    <w:rsid w:val="00CF6FD6"/>
    <w:rsid w:val="00D002E4"/>
    <w:rsid w:val="00D00624"/>
    <w:rsid w:val="00D0224A"/>
    <w:rsid w:val="00D023CD"/>
    <w:rsid w:val="00D0253A"/>
    <w:rsid w:val="00D02668"/>
    <w:rsid w:val="00D05EE4"/>
    <w:rsid w:val="00D105DD"/>
    <w:rsid w:val="00D105E5"/>
    <w:rsid w:val="00D108C5"/>
    <w:rsid w:val="00D109FD"/>
    <w:rsid w:val="00D10C6F"/>
    <w:rsid w:val="00D12162"/>
    <w:rsid w:val="00D131C1"/>
    <w:rsid w:val="00D14577"/>
    <w:rsid w:val="00D14D58"/>
    <w:rsid w:val="00D17514"/>
    <w:rsid w:val="00D17538"/>
    <w:rsid w:val="00D2030A"/>
    <w:rsid w:val="00D2227A"/>
    <w:rsid w:val="00D22DD8"/>
    <w:rsid w:val="00D261FF"/>
    <w:rsid w:val="00D327C2"/>
    <w:rsid w:val="00D366BD"/>
    <w:rsid w:val="00D44A5F"/>
    <w:rsid w:val="00D4543C"/>
    <w:rsid w:val="00D45E12"/>
    <w:rsid w:val="00D47946"/>
    <w:rsid w:val="00D5238D"/>
    <w:rsid w:val="00D54476"/>
    <w:rsid w:val="00D55E7A"/>
    <w:rsid w:val="00D5690B"/>
    <w:rsid w:val="00D57CAE"/>
    <w:rsid w:val="00D60810"/>
    <w:rsid w:val="00D62B52"/>
    <w:rsid w:val="00D63461"/>
    <w:rsid w:val="00D63D5C"/>
    <w:rsid w:val="00D67860"/>
    <w:rsid w:val="00D67863"/>
    <w:rsid w:val="00D72DEA"/>
    <w:rsid w:val="00D7527C"/>
    <w:rsid w:val="00D756A4"/>
    <w:rsid w:val="00D76214"/>
    <w:rsid w:val="00D803D4"/>
    <w:rsid w:val="00D80FDA"/>
    <w:rsid w:val="00D84E42"/>
    <w:rsid w:val="00D853C5"/>
    <w:rsid w:val="00D8665A"/>
    <w:rsid w:val="00D871EA"/>
    <w:rsid w:val="00D90311"/>
    <w:rsid w:val="00D90CF6"/>
    <w:rsid w:val="00D91AC3"/>
    <w:rsid w:val="00D92296"/>
    <w:rsid w:val="00D93224"/>
    <w:rsid w:val="00D93B75"/>
    <w:rsid w:val="00D94F45"/>
    <w:rsid w:val="00D95C62"/>
    <w:rsid w:val="00D97251"/>
    <w:rsid w:val="00DA049B"/>
    <w:rsid w:val="00DB230C"/>
    <w:rsid w:val="00DB3248"/>
    <w:rsid w:val="00DB4271"/>
    <w:rsid w:val="00DB4461"/>
    <w:rsid w:val="00DB5218"/>
    <w:rsid w:val="00DB5845"/>
    <w:rsid w:val="00DB5EF0"/>
    <w:rsid w:val="00DC1532"/>
    <w:rsid w:val="00DC198A"/>
    <w:rsid w:val="00DC1EAB"/>
    <w:rsid w:val="00DC22BB"/>
    <w:rsid w:val="00DC2FCE"/>
    <w:rsid w:val="00DC35B7"/>
    <w:rsid w:val="00DC3C1A"/>
    <w:rsid w:val="00DC469B"/>
    <w:rsid w:val="00DC5121"/>
    <w:rsid w:val="00DC6005"/>
    <w:rsid w:val="00DC7567"/>
    <w:rsid w:val="00DC7F92"/>
    <w:rsid w:val="00DD07EF"/>
    <w:rsid w:val="00DD0B6D"/>
    <w:rsid w:val="00DD1EF5"/>
    <w:rsid w:val="00DD43D8"/>
    <w:rsid w:val="00DD5BBD"/>
    <w:rsid w:val="00DD6E17"/>
    <w:rsid w:val="00DE02DE"/>
    <w:rsid w:val="00DE1729"/>
    <w:rsid w:val="00DE1A31"/>
    <w:rsid w:val="00DE1E01"/>
    <w:rsid w:val="00DE3578"/>
    <w:rsid w:val="00DE3A8D"/>
    <w:rsid w:val="00DE606A"/>
    <w:rsid w:val="00DE6BE9"/>
    <w:rsid w:val="00DE6C2A"/>
    <w:rsid w:val="00DF0269"/>
    <w:rsid w:val="00DF074D"/>
    <w:rsid w:val="00DF1E46"/>
    <w:rsid w:val="00DF482E"/>
    <w:rsid w:val="00DF581B"/>
    <w:rsid w:val="00DF790A"/>
    <w:rsid w:val="00E00604"/>
    <w:rsid w:val="00E010C3"/>
    <w:rsid w:val="00E0181E"/>
    <w:rsid w:val="00E01E94"/>
    <w:rsid w:val="00E03FC6"/>
    <w:rsid w:val="00E045F0"/>
    <w:rsid w:val="00E04A1D"/>
    <w:rsid w:val="00E109C2"/>
    <w:rsid w:val="00E167A3"/>
    <w:rsid w:val="00E170DB"/>
    <w:rsid w:val="00E17421"/>
    <w:rsid w:val="00E17757"/>
    <w:rsid w:val="00E20052"/>
    <w:rsid w:val="00E228A4"/>
    <w:rsid w:val="00E22C20"/>
    <w:rsid w:val="00E23E70"/>
    <w:rsid w:val="00E241D4"/>
    <w:rsid w:val="00E25A49"/>
    <w:rsid w:val="00E261FB"/>
    <w:rsid w:val="00E27FD4"/>
    <w:rsid w:val="00E32064"/>
    <w:rsid w:val="00E335E3"/>
    <w:rsid w:val="00E357EA"/>
    <w:rsid w:val="00E37059"/>
    <w:rsid w:val="00E377AE"/>
    <w:rsid w:val="00E402C6"/>
    <w:rsid w:val="00E42D5F"/>
    <w:rsid w:val="00E436F4"/>
    <w:rsid w:val="00E45B27"/>
    <w:rsid w:val="00E47ABD"/>
    <w:rsid w:val="00E516A4"/>
    <w:rsid w:val="00E544F6"/>
    <w:rsid w:val="00E557B2"/>
    <w:rsid w:val="00E576D6"/>
    <w:rsid w:val="00E626C3"/>
    <w:rsid w:val="00E66593"/>
    <w:rsid w:val="00E66C8B"/>
    <w:rsid w:val="00E702BA"/>
    <w:rsid w:val="00E7244E"/>
    <w:rsid w:val="00E73779"/>
    <w:rsid w:val="00E76817"/>
    <w:rsid w:val="00E811F8"/>
    <w:rsid w:val="00E816AE"/>
    <w:rsid w:val="00E81871"/>
    <w:rsid w:val="00E827AE"/>
    <w:rsid w:val="00E83056"/>
    <w:rsid w:val="00E84D75"/>
    <w:rsid w:val="00E85CDD"/>
    <w:rsid w:val="00E868A4"/>
    <w:rsid w:val="00E87244"/>
    <w:rsid w:val="00E87404"/>
    <w:rsid w:val="00E91BA0"/>
    <w:rsid w:val="00E91E18"/>
    <w:rsid w:val="00E93B48"/>
    <w:rsid w:val="00E9490B"/>
    <w:rsid w:val="00E95C7D"/>
    <w:rsid w:val="00E95F37"/>
    <w:rsid w:val="00E9713B"/>
    <w:rsid w:val="00E9793B"/>
    <w:rsid w:val="00E97C34"/>
    <w:rsid w:val="00EA0D4A"/>
    <w:rsid w:val="00EA1CF6"/>
    <w:rsid w:val="00EA3128"/>
    <w:rsid w:val="00EA4BA9"/>
    <w:rsid w:val="00EA4E8D"/>
    <w:rsid w:val="00EA5A0C"/>
    <w:rsid w:val="00EA618D"/>
    <w:rsid w:val="00EA7FE7"/>
    <w:rsid w:val="00EB0116"/>
    <w:rsid w:val="00EB08F5"/>
    <w:rsid w:val="00EB0E40"/>
    <w:rsid w:val="00EB13E9"/>
    <w:rsid w:val="00EB2CA8"/>
    <w:rsid w:val="00EB5464"/>
    <w:rsid w:val="00EB76EE"/>
    <w:rsid w:val="00EC2521"/>
    <w:rsid w:val="00EC2ACF"/>
    <w:rsid w:val="00EC347E"/>
    <w:rsid w:val="00EC3A4A"/>
    <w:rsid w:val="00EC3BFB"/>
    <w:rsid w:val="00EC4751"/>
    <w:rsid w:val="00EC4A6C"/>
    <w:rsid w:val="00EC5499"/>
    <w:rsid w:val="00EC5C70"/>
    <w:rsid w:val="00EC5CC4"/>
    <w:rsid w:val="00EC5E32"/>
    <w:rsid w:val="00ED1960"/>
    <w:rsid w:val="00ED1CC1"/>
    <w:rsid w:val="00ED3993"/>
    <w:rsid w:val="00ED3B1A"/>
    <w:rsid w:val="00ED3D69"/>
    <w:rsid w:val="00ED5515"/>
    <w:rsid w:val="00ED5BF5"/>
    <w:rsid w:val="00ED7357"/>
    <w:rsid w:val="00EE0834"/>
    <w:rsid w:val="00EE0BC1"/>
    <w:rsid w:val="00EE17CD"/>
    <w:rsid w:val="00EE1A59"/>
    <w:rsid w:val="00EE210E"/>
    <w:rsid w:val="00EE34BE"/>
    <w:rsid w:val="00EE46F1"/>
    <w:rsid w:val="00EE4CA9"/>
    <w:rsid w:val="00EE5235"/>
    <w:rsid w:val="00EE5DBA"/>
    <w:rsid w:val="00EE6DEA"/>
    <w:rsid w:val="00EE7A50"/>
    <w:rsid w:val="00EF0923"/>
    <w:rsid w:val="00EF1C17"/>
    <w:rsid w:val="00EF264F"/>
    <w:rsid w:val="00EF5E34"/>
    <w:rsid w:val="00F013E8"/>
    <w:rsid w:val="00F02BC9"/>
    <w:rsid w:val="00F036CC"/>
    <w:rsid w:val="00F04450"/>
    <w:rsid w:val="00F0591B"/>
    <w:rsid w:val="00F07691"/>
    <w:rsid w:val="00F12538"/>
    <w:rsid w:val="00F13755"/>
    <w:rsid w:val="00F13B14"/>
    <w:rsid w:val="00F15F77"/>
    <w:rsid w:val="00F173DA"/>
    <w:rsid w:val="00F218D6"/>
    <w:rsid w:val="00F233C0"/>
    <w:rsid w:val="00F25205"/>
    <w:rsid w:val="00F2652C"/>
    <w:rsid w:val="00F30042"/>
    <w:rsid w:val="00F31981"/>
    <w:rsid w:val="00F365E5"/>
    <w:rsid w:val="00F36D75"/>
    <w:rsid w:val="00F40B04"/>
    <w:rsid w:val="00F41486"/>
    <w:rsid w:val="00F451CA"/>
    <w:rsid w:val="00F45F0B"/>
    <w:rsid w:val="00F465F0"/>
    <w:rsid w:val="00F46B3D"/>
    <w:rsid w:val="00F46CDB"/>
    <w:rsid w:val="00F5237D"/>
    <w:rsid w:val="00F5299C"/>
    <w:rsid w:val="00F52D54"/>
    <w:rsid w:val="00F55A0B"/>
    <w:rsid w:val="00F55F76"/>
    <w:rsid w:val="00F602CD"/>
    <w:rsid w:val="00F60D3B"/>
    <w:rsid w:val="00F654AE"/>
    <w:rsid w:val="00F65EF9"/>
    <w:rsid w:val="00F66728"/>
    <w:rsid w:val="00F73A7A"/>
    <w:rsid w:val="00F74D0F"/>
    <w:rsid w:val="00F81E26"/>
    <w:rsid w:val="00F82D4C"/>
    <w:rsid w:val="00F83E12"/>
    <w:rsid w:val="00F85720"/>
    <w:rsid w:val="00F8627C"/>
    <w:rsid w:val="00F86617"/>
    <w:rsid w:val="00F926CD"/>
    <w:rsid w:val="00F93D14"/>
    <w:rsid w:val="00F95410"/>
    <w:rsid w:val="00F95C48"/>
    <w:rsid w:val="00F96BCA"/>
    <w:rsid w:val="00FA4A54"/>
    <w:rsid w:val="00FA51F3"/>
    <w:rsid w:val="00FA66AA"/>
    <w:rsid w:val="00FA71AF"/>
    <w:rsid w:val="00FB4B6D"/>
    <w:rsid w:val="00FB552B"/>
    <w:rsid w:val="00FB5AAC"/>
    <w:rsid w:val="00FB5B22"/>
    <w:rsid w:val="00FC005F"/>
    <w:rsid w:val="00FC039D"/>
    <w:rsid w:val="00FC0E0F"/>
    <w:rsid w:val="00FC293F"/>
    <w:rsid w:val="00FC2E3D"/>
    <w:rsid w:val="00FC3992"/>
    <w:rsid w:val="00FC42EF"/>
    <w:rsid w:val="00FC5422"/>
    <w:rsid w:val="00FC64DC"/>
    <w:rsid w:val="00FC6826"/>
    <w:rsid w:val="00FD02E8"/>
    <w:rsid w:val="00FD1536"/>
    <w:rsid w:val="00FD1C5A"/>
    <w:rsid w:val="00FD43DF"/>
    <w:rsid w:val="00FD474E"/>
    <w:rsid w:val="00FE12DA"/>
    <w:rsid w:val="00FE134F"/>
    <w:rsid w:val="00FE4A32"/>
    <w:rsid w:val="00FE6BF5"/>
    <w:rsid w:val="00FE6DB6"/>
    <w:rsid w:val="00FE71F1"/>
    <w:rsid w:val="00FF1AB3"/>
    <w:rsid w:val="00FF377E"/>
    <w:rsid w:val="00FF3FD7"/>
    <w:rsid w:val="00FF6C90"/>
    <w:rsid w:val="00FF6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6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8A7"/>
    <w:pPr>
      <w:widowControl w:val="0"/>
      <w:autoSpaceDE w:val="0"/>
      <w:autoSpaceDN w:val="0"/>
      <w:spacing w:before="0" w:beforeAutospacing="0" w:after="0" w:afterAutospacing="0"/>
      <w:jc w:val="left"/>
    </w:pPr>
    <w:rPr>
      <w:rFonts w:ascii="Calibri" w:eastAsia="Times New Roman" w:hAnsi="Calibri" w:cs="Calibri"/>
      <w:szCs w:val="20"/>
      <w:lang w:eastAsia="ru-RU"/>
    </w:rPr>
  </w:style>
  <w:style w:type="paragraph" w:customStyle="1" w:styleId="ConsPlusNonformat">
    <w:name w:val="ConsPlusNonformat"/>
    <w:rsid w:val="00B008A7"/>
    <w:pPr>
      <w:widowControl w:val="0"/>
      <w:autoSpaceDE w:val="0"/>
      <w:autoSpaceDN w:val="0"/>
      <w:spacing w:before="0" w:beforeAutospacing="0" w:after="0" w:afterAutospacing="0"/>
      <w:jc w:val="left"/>
    </w:pPr>
    <w:rPr>
      <w:rFonts w:ascii="Courier New" w:eastAsia="Times New Roman" w:hAnsi="Courier New" w:cs="Courier New"/>
      <w:sz w:val="20"/>
      <w:szCs w:val="20"/>
      <w:lang w:eastAsia="ru-RU"/>
    </w:rPr>
  </w:style>
  <w:style w:type="paragraph" w:customStyle="1" w:styleId="ConsPlusTitle">
    <w:name w:val="ConsPlusTitle"/>
    <w:rsid w:val="00B008A7"/>
    <w:pPr>
      <w:widowControl w:val="0"/>
      <w:autoSpaceDE w:val="0"/>
      <w:autoSpaceDN w:val="0"/>
      <w:spacing w:before="0" w:beforeAutospacing="0" w:after="0" w:afterAutospacing="0"/>
      <w:jc w:val="left"/>
    </w:pPr>
    <w:rPr>
      <w:rFonts w:ascii="Calibri" w:eastAsia="Times New Roman" w:hAnsi="Calibri" w:cs="Calibri"/>
      <w:b/>
      <w:szCs w:val="20"/>
      <w:lang w:eastAsia="ru-RU"/>
    </w:rPr>
  </w:style>
  <w:style w:type="paragraph" w:customStyle="1" w:styleId="ConsPlusTitlePage">
    <w:name w:val="ConsPlusTitlePage"/>
    <w:rsid w:val="00B008A7"/>
    <w:pPr>
      <w:widowControl w:val="0"/>
      <w:autoSpaceDE w:val="0"/>
      <w:autoSpaceDN w:val="0"/>
      <w:spacing w:before="0" w:beforeAutospacing="0" w:after="0" w:afterAutospacing="0"/>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C603B87288FD13883A940D730E06916B0C71043B3D75AC5CD7A6F34A78893D0414C5D1C09BFC7EAF800CJ2fCE" TargetMode="External"/><Relationship Id="rId13" Type="http://schemas.openxmlformats.org/officeDocument/2006/relationships/hyperlink" Target="consultantplus://offline/ref=42C603B87288FD13883A940D730E06916B0C71043B3D75AC5CD7A6F34A78893D0414C5D1C09BFC7EAF8304J2fCE" TargetMode="External"/><Relationship Id="rId3" Type="http://schemas.openxmlformats.org/officeDocument/2006/relationships/settings" Target="settings.xml"/><Relationship Id="rId7" Type="http://schemas.openxmlformats.org/officeDocument/2006/relationships/hyperlink" Target="consultantplus://offline/ref=42C603B87288FD13883A940D730E06916B0C71043B3D75AC5CD7A6F34A78893D0414C5D1C09BFC7EAF8003J2f9E" TargetMode="External"/><Relationship Id="rId12" Type="http://schemas.openxmlformats.org/officeDocument/2006/relationships/hyperlink" Target="consultantplus://offline/ref=42C603B87288FD13883A940D730E06916B0C71043B3D75AC5CD7A6F34A78893D0414C5D1C09BFC7EAF800DJ2f8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2C603B87288FD13883A940D730E06916B0C71043B3D75AC5CD7A6F34A78893D0414C5D1C09BFC7EAF8001J2f9E" TargetMode="External"/><Relationship Id="rId11" Type="http://schemas.openxmlformats.org/officeDocument/2006/relationships/hyperlink" Target="consultantplus://offline/ref=42C603B87288FD13883A940D730E06916B0C71043B3D75AC5CD7A6F34A78893D0414C5D1C09BFC7EAF800DJ2fEE" TargetMode="External"/><Relationship Id="rId5" Type="http://schemas.openxmlformats.org/officeDocument/2006/relationships/hyperlink" Target="consultantplus://offline/ref=42C603B87288FD13883A940D730E06916B0C71043B3D75AC5CD7A6F34A78893D0414C5D1C09BFC7EAF8105J2fDE" TargetMode="External"/><Relationship Id="rId15" Type="http://schemas.openxmlformats.org/officeDocument/2006/relationships/fontTable" Target="fontTable.xml"/><Relationship Id="rId10" Type="http://schemas.openxmlformats.org/officeDocument/2006/relationships/hyperlink" Target="consultantplus://offline/ref=42C603B87288FD13883A940D730E06916B0C71043B3D75AC5CD7A6F34A78893D0414C5D1C09BFC7EAF800CJ2f6E" TargetMode="External"/><Relationship Id="rId4" Type="http://schemas.openxmlformats.org/officeDocument/2006/relationships/webSettings" Target="webSettings.xml"/><Relationship Id="rId9" Type="http://schemas.openxmlformats.org/officeDocument/2006/relationships/hyperlink" Target="consultantplus://offline/ref=42C603B87288FD13883A940D730E06916B0C71043B3D75AC5CD7A6F34A78893D0414C5D1C09BFC7EAF800CJ2fDE" TargetMode="External"/><Relationship Id="rId14" Type="http://schemas.openxmlformats.org/officeDocument/2006/relationships/hyperlink" Target="consultantplus://offline/ref=42C603B87288FD13883A940D730E06916B0C71043B3D75AC5CD7A6F34A78893D0414C5D1C09BFC7EAF8105J2f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2472</Words>
  <Characters>14097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pogodina</dc:creator>
  <cp:lastModifiedBy>Зиганшина Розалия Султановна</cp:lastModifiedBy>
  <cp:revision>2</cp:revision>
  <dcterms:created xsi:type="dcterms:W3CDTF">2017-03-16T07:41:00Z</dcterms:created>
  <dcterms:modified xsi:type="dcterms:W3CDTF">2017-03-16T07:41:00Z</dcterms:modified>
</cp:coreProperties>
</file>