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5F7F">
        <w:rPr>
          <w:rFonts w:ascii="Times New Roman" w:hAnsi="Times New Roman" w:cs="Times New Roman"/>
          <w:b/>
          <w:sz w:val="28"/>
          <w:szCs w:val="28"/>
        </w:rPr>
        <w:t>В Татарстане по нацпроекту отремонтированы два участка автодороги Казань — Шемордан</w:t>
      </w:r>
    </w:p>
    <w:bookmarkEnd w:id="0"/>
    <w:p w:rsid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095F7F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13 июля, 18:12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7F">
        <w:rPr>
          <w:rFonts w:ascii="Times New Roman" w:hAnsi="Times New Roman" w:cs="Times New Roman"/>
          <w:sz w:val="28"/>
          <w:szCs w:val="28"/>
        </w:rPr>
        <w:t xml:space="preserve">В Татарстане по национальному проекту «Безопасные качественные дороги» отремонтированы два участка автомобильной дороги Казань — Шемордан. Общая протяженность отремонтированных участков составила 3,5 километра, сообщает пресс-служба </w:t>
      </w:r>
      <w:proofErr w:type="spellStart"/>
      <w:r w:rsidRPr="00095F7F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095F7F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7F">
        <w:rPr>
          <w:rFonts w:ascii="Times New Roman" w:hAnsi="Times New Roman" w:cs="Times New Roman"/>
          <w:sz w:val="28"/>
          <w:szCs w:val="28"/>
        </w:rPr>
        <w:t xml:space="preserve">«Работы проводились в </w:t>
      </w:r>
      <w:proofErr w:type="spellStart"/>
      <w:r w:rsidRPr="00095F7F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095F7F">
        <w:rPr>
          <w:rFonts w:ascii="Times New Roman" w:hAnsi="Times New Roman" w:cs="Times New Roman"/>
          <w:sz w:val="28"/>
          <w:szCs w:val="28"/>
        </w:rPr>
        <w:t xml:space="preserve"> районе на участке автодороги от 23,6 до 25,2 км и в Сабинском районе на отрезке от 86,6 до 88,6 км. Оба объекта введены в эксплуатацию», — отметили в министерстве.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95F7F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095F7F">
        <w:rPr>
          <w:rFonts w:ascii="Times New Roman" w:hAnsi="Times New Roman" w:cs="Times New Roman"/>
          <w:sz w:val="28"/>
          <w:szCs w:val="28"/>
        </w:rPr>
        <w:t xml:space="preserve"> районе отремонтирован участок дороги протяженностью 1,55 километра. Дорожники выполнили фрезерование существующего покрытия, уложили выравнивающий слой из черного щебня и асфальтобетонной смеси, провели устройство верхнего слоя покрытия из щебеночно-мастичного асфальтобетона на площади 12,4 тыс. кв. метров и укрепили обочины.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7F">
        <w:rPr>
          <w:rFonts w:ascii="Times New Roman" w:hAnsi="Times New Roman" w:cs="Times New Roman"/>
          <w:sz w:val="28"/>
          <w:szCs w:val="28"/>
        </w:rPr>
        <w:t>В Сабинском районе на участке автодороги протяженностью 2 километра рабочие провели устройство выравнивающего слоя из асфальтобетонной смеси и верхнего слоя покрытия из щебеночно-мастичного асфальтобетона на площади 16 тыс. кв. метров, а также укрепили обочины.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F7F">
        <w:rPr>
          <w:rFonts w:ascii="Times New Roman" w:hAnsi="Times New Roman" w:cs="Times New Roman"/>
          <w:sz w:val="28"/>
          <w:szCs w:val="28"/>
        </w:rPr>
        <w:t>Национальные проекты реализуются в России по поручению Президента РФ Владимира Путина начиная с 2019 года.</w:t>
      </w:r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1C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71C5">
          <w:rPr>
            <w:rStyle w:val="a3"/>
            <w:rFonts w:ascii="Times New Roman" w:hAnsi="Times New Roman" w:cs="Times New Roman"/>
            <w:sz w:val="28"/>
            <w:szCs w:val="28"/>
          </w:rPr>
          <w:t>https://www.tatar-inform.ru/news/v-tatarstane-po-nacproektu-otremontirovany-dva-ucastka-avtodorogi-kazan-semordan-5872669</w:t>
        </w:r>
      </w:hyperlink>
    </w:p>
    <w:p w:rsidR="00095F7F" w:rsidRPr="00095F7F" w:rsidRDefault="00095F7F" w:rsidP="00095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5F7F" w:rsidRPr="0009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F"/>
    <w:rsid w:val="00095F7F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876A"/>
  <w15:chartTrackingRefBased/>
  <w15:docId w15:val="{EF477973-FF81-4539-9691-FAE5BB5C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v-tatarstane-po-nacproektu-otremontirovany-dva-ucastka-avtodorogi-kazan-semordan-587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1</cp:revision>
  <dcterms:created xsi:type="dcterms:W3CDTF">2022-07-19T10:17:00Z</dcterms:created>
  <dcterms:modified xsi:type="dcterms:W3CDTF">2022-07-19T10:19:00Z</dcterms:modified>
</cp:coreProperties>
</file>