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06" w:rsidRDefault="0023740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7406" w:rsidRDefault="00237406">
      <w:pPr>
        <w:pStyle w:val="ConsPlusNormal"/>
        <w:jc w:val="both"/>
        <w:outlineLvl w:val="0"/>
      </w:pPr>
    </w:p>
    <w:p w:rsidR="00237406" w:rsidRDefault="00237406">
      <w:pPr>
        <w:pStyle w:val="ConsPlusTitle"/>
        <w:jc w:val="center"/>
        <w:outlineLvl w:val="0"/>
      </w:pPr>
      <w:r>
        <w:t>КАБИНЕТ МИНИСТРОВ РЕСПУБЛИКИ ТАТАРСТАН</w:t>
      </w:r>
    </w:p>
    <w:p w:rsidR="00237406" w:rsidRDefault="00237406">
      <w:pPr>
        <w:pStyle w:val="ConsPlusTitle"/>
        <w:jc w:val="both"/>
      </w:pPr>
    </w:p>
    <w:p w:rsidR="00237406" w:rsidRDefault="00237406">
      <w:pPr>
        <w:pStyle w:val="ConsPlusTitle"/>
        <w:jc w:val="center"/>
      </w:pPr>
      <w:r>
        <w:t>ПОСТАНОВЛЕНИЕ</w:t>
      </w:r>
    </w:p>
    <w:p w:rsidR="00237406" w:rsidRDefault="00237406">
      <w:pPr>
        <w:pStyle w:val="ConsPlusTitle"/>
        <w:jc w:val="center"/>
      </w:pPr>
      <w:r>
        <w:t>от 29 сентября 2021 г. N 929</w:t>
      </w:r>
    </w:p>
    <w:p w:rsidR="00237406" w:rsidRDefault="00237406">
      <w:pPr>
        <w:pStyle w:val="ConsPlusTitle"/>
        <w:jc w:val="both"/>
      </w:pPr>
    </w:p>
    <w:p w:rsidR="00237406" w:rsidRDefault="00237406">
      <w:pPr>
        <w:pStyle w:val="ConsPlusTitle"/>
        <w:jc w:val="center"/>
      </w:pPr>
      <w:r>
        <w:t>ОБ УТВЕРЖДЕНИИ ПОЛОЖЕНИЯ ОБ ОСУЩЕСТВЛЕНИИ РЕГИОНАЛЬНОГО</w:t>
      </w:r>
    </w:p>
    <w:p w:rsidR="00237406" w:rsidRDefault="00237406">
      <w:pPr>
        <w:pStyle w:val="ConsPlusTitle"/>
        <w:jc w:val="center"/>
      </w:pPr>
      <w:r>
        <w:t>ГОСУДАРСТВЕННОГО КОНТРОЛЯ (НАДЗОРА) В СФЕРЕ ПЕРЕВОЗОК</w:t>
      </w:r>
    </w:p>
    <w:p w:rsidR="00237406" w:rsidRDefault="00237406">
      <w:pPr>
        <w:pStyle w:val="ConsPlusTitle"/>
        <w:jc w:val="center"/>
      </w:pPr>
      <w:r>
        <w:t>ПАССАЖИРОВ И БАГАЖА ЛЕГКОВЫМ ТАКСИ</w:t>
      </w:r>
    </w:p>
    <w:p w:rsidR="00237406" w:rsidRDefault="00237406">
      <w:pPr>
        <w:pStyle w:val="ConsPlusNormal"/>
        <w:jc w:val="both"/>
      </w:pPr>
    </w:p>
    <w:p w:rsidR="00237406" w:rsidRDefault="00237406">
      <w:pPr>
        <w:pStyle w:val="ConsPlusNormal"/>
        <w:ind w:firstLine="540"/>
        <w:jc w:val="both"/>
      </w:pPr>
      <w:r>
        <w:t xml:space="preserve">В соответствии с Федеральным </w:t>
      </w:r>
      <w:hyperlink r:id="rId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Кабинет Министров Республики Татарстан постановляет:</w:t>
      </w:r>
    </w:p>
    <w:p w:rsidR="00237406" w:rsidRDefault="00237406">
      <w:pPr>
        <w:pStyle w:val="ConsPlusNormal"/>
        <w:jc w:val="both"/>
      </w:pPr>
    </w:p>
    <w:p w:rsidR="00237406" w:rsidRDefault="00237406">
      <w:pPr>
        <w:pStyle w:val="ConsPlusNormal"/>
        <w:ind w:firstLine="540"/>
        <w:jc w:val="both"/>
      </w:pPr>
      <w:r>
        <w:t xml:space="preserve">1. Утвердить прилагаемое </w:t>
      </w:r>
      <w:hyperlink w:anchor="P30" w:history="1">
        <w:r>
          <w:rPr>
            <w:color w:val="0000FF"/>
          </w:rPr>
          <w:t>Положение</w:t>
        </w:r>
      </w:hyperlink>
      <w:r>
        <w:t xml:space="preserve"> об осуществлении регионального государственного контроля (надзора) в сфере перевозок пассажиров и багажа легковым такси.</w:t>
      </w:r>
    </w:p>
    <w:p w:rsidR="00237406" w:rsidRDefault="00237406">
      <w:pPr>
        <w:pStyle w:val="ConsPlusNormal"/>
        <w:spacing w:before="220"/>
        <w:ind w:firstLine="540"/>
        <w:jc w:val="both"/>
      </w:pPr>
      <w:r>
        <w:t>2. Установить, что настоящее постановление вступает в силу со дня его подписания.</w:t>
      </w:r>
    </w:p>
    <w:p w:rsidR="00237406" w:rsidRDefault="00237406">
      <w:pPr>
        <w:pStyle w:val="ConsPlusNormal"/>
        <w:spacing w:before="220"/>
        <w:ind w:firstLine="540"/>
        <w:jc w:val="both"/>
      </w:pPr>
      <w:r>
        <w:t>3. Контроль за исполнением настоящего постановления возложить на Министерство транспорта и дорожного хозяйства Республики Татарстан.</w:t>
      </w:r>
    </w:p>
    <w:p w:rsidR="00237406" w:rsidRDefault="00237406">
      <w:pPr>
        <w:pStyle w:val="ConsPlusNormal"/>
        <w:jc w:val="both"/>
      </w:pPr>
    </w:p>
    <w:p w:rsidR="00237406" w:rsidRDefault="00237406">
      <w:pPr>
        <w:pStyle w:val="ConsPlusNormal"/>
        <w:jc w:val="right"/>
      </w:pPr>
      <w:r>
        <w:t>Премьер-министр</w:t>
      </w:r>
    </w:p>
    <w:p w:rsidR="00237406" w:rsidRDefault="00237406">
      <w:pPr>
        <w:pStyle w:val="ConsPlusNormal"/>
        <w:jc w:val="right"/>
      </w:pPr>
      <w:r>
        <w:t>Республики Татарстан</w:t>
      </w:r>
    </w:p>
    <w:p w:rsidR="00237406" w:rsidRDefault="00237406">
      <w:pPr>
        <w:pStyle w:val="ConsPlusNormal"/>
        <w:jc w:val="right"/>
      </w:pPr>
      <w:r>
        <w:t>А.В.ПЕСОШИН</w:t>
      </w: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right"/>
        <w:outlineLvl w:val="0"/>
      </w:pPr>
      <w:r>
        <w:t>Утверждено</w:t>
      </w:r>
    </w:p>
    <w:p w:rsidR="00237406" w:rsidRDefault="00237406">
      <w:pPr>
        <w:pStyle w:val="ConsPlusNormal"/>
        <w:jc w:val="right"/>
      </w:pPr>
      <w:r>
        <w:t>постановлением</w:t>
      </w:r>
    </w:p>
    <w:p w:rsidR="00237406" w:rsidRDefault="00237406">
      <w:pPr>
        <w:pStyle w:val="ConsPlusNormal"/>
        <w:jc w:val="right"/>
      </w:pPr>
      <w:r>
        <w:t>Кабинета Министров</w:t>
      </w:r>
    </w:p>
    <w:p w:rsidR="00237406" w:rsidRDefault="00237406">
      <w:pPr>
        <w:pStyle w:val="ConsPlusNormal"/>
        <w:jc w:val="right"/>
      </w:pPr>
      <w:r>
        <w:t>Республики Татарстан</w:t>
      </w:r>
    </w:p>
    <w:p w:rsidR="00237406" w:rsidRDefault="00237406">
      <w:pPr>
        <w:pStyle w:val="ConsPlusNormal"/>
        <w:jc w:val="right"/>
      </w:pPr>
      <w:r>
        <w:t>от 29 сентября 2021 г. N 929</w:t>
      </w:r>
    </w:p>
    <w:p w:rsidR="00237406" w:rsidRDefault="00237406">
      <w:pPr>
        <w:pStyle w:val="ConsPlusNormal"/>
        <w:jc w:val="both"/>
      </w:pPr>
    </w:p>
    <w:p w:rsidR="00237406" w:rsidRDefault="00237406">
      <w:pPr>
        <w:pStyle w:val="ConsPlusTitle"/>
        <w:jc w:val="center"/>
      </w:pPr>
      <w:bookmarkStart w:id="0" w:name="P30"/>
      <w:bookmarkEnd w:id="0"/>
      <w:r>
        <w:t>ПОЛОЖЕНИЕ</w:t>
      </w:r>
    </w:p>
    <w:p w:rsidR="00237406" w:rsidRDefault="00237406">
      <w:pPr>
        <w:pStyle w:val="ConsPlusTitle"/>
        <w:jc w:val="center"/>
      </w:pPr>
      <w:r>
        <w:t>ОБ ОСУЩЕСТВЛЕНИИ РЕГИОНАЛЬНОГО ГОСУДАРСТВЕННОГО КОНТРОЛЯ</w:t>
      </w:r>
    </w:p>
    <w:p w:rsidR="00237406" w:rsidRDefault="00237406">
      <w:pPr>
        <w:pStyle w:val="ConsPlusTitle"/>
        <w:jc w:val="center"/>
      </w:pPr>
      <w:r>
        <w:t>(НАДЗОРА) В СФЕРЕ ПЕРЕВОЗОК ПАССАЖИРОВ И БАГАЖА ЛЕГКОВЫМ</w:t>
      </w:r>
    </w:p>
    <w:p w:rsidR="00237406" w:rsidRDefault="00237406">
      <w:pPr>
        <w:pStyle w:val="ConsPlusTitle"/>
        <w:jc w:val="center"/>
      </w:pPr>
      <w:r>
        <w:t>ТАКСИ</w:t>
      </w:r>
    </w:p>
    <w:p w:rsidR="00237406" w:rsidRDefault="00237406">
      <w:pPr>
        <w:pStyle w:val="ConsPlusNormal"/>
        <w:jc w:val="both"/>
      </w:pPr>
    </w:p>
    <w:p w:rsidR="00237406" w:rsidRDefault="00237406">
      <w:pPr>
        <w:pStyle w:val="ConsPlusTitle"/>
        <w:jc w:val="center"/>
        <w:outlineLvl w:val="1"/>
      </w:pPr>
      <w:r>
        <w:t>I. Общие положения</w:t>
      </w:r>
    </w:p>
    <w:p w:rsidR="00237406" w:rsidRDefault="00237406">
      <w:pPr>
        <w:pStyle w:val="ConsPlusNormal"/>
        <w:jc w:val="both"/>
      </w:pPr>
    </w:p>
    <w:p w:rsidR="00237406" w:rsidRDefault="00237406">
      <w:pPr>
        <w:pStyle w:val="ConsPlusNormal"/>
        <w:ind w:firstLine="540"/>
        <w:jc w:val="both"/>
      </w:pPr>
      <w:r>
        <w:t xml:space="preserve">1. Положение об осуществлении регионального государственного контроля (надзора) в сфере перевозок пассажиров и багажа легковым такси (далее - Положение) разработано в соответствии с Федеральным </w:t>
      </w:r>
      <w:hyperlink r:id="rId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 Федеральным </w:t>
      </w:r>
      <w:hyperlink r:id="rId7"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(далее - Федеральный закон N 69-ФЗ) и определяет порядок организации и осуществления регионального государственного контроля (надзора) в сфере перевозок пассажиров и багажа легковым такси (далее - государственный контроль (надзор)).</w:t>
      </w:r>
    </w:p>
    <w:p w:rsidR="00237406" w:rsidRDefault="00237406">
      <w:pPr>
        <w:pStyle w:val="ConsPlusNormal"/>
        <w:spacing w:before="220"/>
        <w:ind w:firstLine="540"/>
        <w:jc w:val="both"/>
      </w:pPr>
      <w:r>
        <w:lastRenderedPageBreak/>
        <w:t xml:space="preserve">2. Предметом государственного контроля (надзора) является соблюдение организациями и индивидуальными предпринимателями, осуществляющими деятельность в сфере перевозок пассажиров и багажа легковым такси (далее - контролируемые лица), обязательных требований, установленных </w:t>
      </w:r>
      <w:hyperlink r:id="rId8" w:history="1">
        <w:r>
          <w:rPr>
            <w:color w:val="0000FF"/>
          </w:rPr>
          <w:t>статьей 9</w:t>
        </w:r>
      </w:hyperlink>
      <w:r>
        <w:t xml:space="preserve"> Федерального закона N 69-ФЗ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237406" w:rsidRDefault="00237406">
      <w:pPr>
        <w:pStyle w:val="ConsPlusNormal"/>
        <w:spacing w:before="220"/>
        <w:ind w:firstLine="540"/>
        <w:jc w:val="both"/>
      </w:pPr>
      <w:r>
        <w:t>Под организациями понимаются зарегистрированные в установленном законом порядке юридические лица.</w:t>
      </w:r>
    </w:p>
    <w:p w:rsidR="00237406" w:rsidRDefault="00237406">
      <w:pPr>
        <w:pStyle w:val="ConsPlusNormal"/>
        <w:spacing w:before="220"/>
        <w:ind w:firstLine="540"/>
        <w:jc w:val="both"/>
      </w:pPr>
      <w:r>
        <w:t>3. Государственный контроль (надзор) осуществляется Министерством транспорта и дорожного хозяйства Республики Татарстан (далее - контрольный орган) в рамках своих полномочий.</w:t>
      </w:r>
    </w:p>
    <w:p w:rsidR="00237406" w:rsidRDefault="00237406">
      <w:pPr>
        <w:pStyle w:val="ConsPlusNormal"/>
        <w:spacing w:before="220"/>
        <w:ind w:firstLine="540"/>
        <w:jc w:val="both"/>
      </w:pPr>
      <w:r>
        <w:t>4. Объектом государственного контроля (надзора) является деятельность контролируемых лиц в сфере перевозок пассажиров и багажа легковым такси, в рамках которой должны соблюдаться обязательные требования (далее - объекты контроля).</w:t>
      </w:r>
    </w:p>
    <w:p w:rsidR="00237406" w:rsidRDefault="00237406">
      <w:pPr>
        <w:pStyle w:val="ConsPlusNormal"/>
        <w:spacing w:before="220"/>
        <w:ind w:firstLine="540"/>
        <w:jc w:val="both"/>
      </w:pPr>
      <w:r>
        <w:t>Контрольным органом осуществляется учет объектов контроля посредством сбора, обработки, анализа и учета информации об объектах контроля, представляемой контролируемыми лицами контрольному органу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237406" w:rsidRDefault="00237406">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37406" w:rsidRDefault="00237406">
      <w:pPr>
        <w:pStyle w:val="ConsPlusNormal"/>
        <w:spacing w:before="220"/>
        <w:ind w:firstLine="540"/>
        <w:jc w:val="both"/>
      </w:pPr>
      <w:bookmarkStart w:id="1" w:name="P44"/>
      <w:bookmarkEnd w:id="1"/>
      <w:r>
        <w:t xml:space="preserve">5. Контрольный орган при осуществлении государственного контроля (надзора) проводит контрольные (надзорные) мероприятия из числа предусмотренных Федеральным </w:t>
      </w:r>
      <w:hyperlink r:id="rId9" w:history="1">
        <w:r>
          <w:rPr>
            <w:color w:val="0000FF"/>
          </w:rPr>
          <w:t>законом</w:t>
        </w:r>
      </w:hyperlink>
      <w:r>
        <w:t xml:space="preserve"> N 248-ФЗ:</w:t>
      </w:r>
    </w:p>
    <w:p w:rsidR="00237406" w:rsidRDefault="00237406">
      <w:pPr>
        <w:pStyle w:val="ConsPlusNormal"/>
        <w:spacing w:before="220"/>
        <w:ind w:firstLine="540"/>
        <w:jc w:val="both"/>
      </w:pPr>
      <w:r>
        <w:t>а) профилактические мероприятия:</w:t>
      </w:r>
    </w:p>
    <w:p w:rsidR="00237406" w:rsidRDefault="00237406">
      <w:pPr>
        <w:pStyle w:val="ConsPlusNormal"/>
        <w:spacing w:before="220"/>
        <w:ind w:firstLine="540"/>
        <w:jc w:val="both"/>
      </w:pPr>
      <w:r>
        <w:t>информирование;</w:t>
      </w:r>
    </w:p>
    <w:p w:rsidR="00237406" w:rsidRDefault="00237406">
      <w:pPr>
        <w:pStyle w:val="ConsPlusNormal"/>
        <w:spacing w:before="220"/>
        <w:ind w:firstLine="540"/>
        <w:jc w:val="both"/>
      </w:pPr>
      <w:r>
        <w:t>обобщение правоприменительной практики;</w:t>
      </w:r>
    </w:p>
    <w:p w:rsidR="00237406" w:rsidRDefault="00237406">
      <w:pPr>
        <w:pStyle w:val="ConsPlusNormal"/>
        <w:spacing w:before="220"/>
        <w:ind w:firstLine="540"/>
        <w:jc w:val="both"/>
      </w:pPr>
      <w:r>
        <w:t>объявление предостережения;</w:t>
      </w:r>
    </w:p>
    <w:p w:rsidR="00237406" w:rsidRDefault="00237406">
      <w:pPr>
        <w:pStyle w:val="ConsPlusNormal"/>
        <w:spacing w:before="220"/>
        <w:ind w:firstLine="540"/>
        <w:jc w:val="both"/>
      </w:pPr>
      <w:r>
        <w:t>консультирование;</w:t>
      </w:r>
    </w:p>
    <w:p w:rsidR="00237406" w:rsidRDefault="00237406">
      <w:pPr>
        <w:pStyle w:val="ConsPlusNormal"/>
        <w:spacing w:before="220"/>
        <w:ind w:firstLine="540"/>
        <w:jc w:val="both"/>
      </w:pPr>
      <w:r>
        <w:t>профилактический визит;</w:t>
      </w:r>
    </w:p>
    <w:p w:rsidR="00237406" w:rsidRDefault="00237406">
      <w:pPr>
        <w:pStyle w:val="ConsPlusNormal"/>
        <w:spacing w:before="220"/>
        <w:ind w:firstLine="540"/>
        <w:jc w:val="both"/>
      </w:pPr>
      <w:r>
        <w:t>б) контрольные (надзорные) мероприятия:</w:t>
      </w:r>
    </w:p>
    <w:p w:rsidR="00237406" w:rsidRDefault="00237406">
      <w:pPr>
        <w:pStyle w:val="ConsPlusNormal"/>
        <w:spacing w:before="220"/>
        <w:ind w:firstLine="540"/>
        <w:jc w:val="both"/>
      </w:pPr>
      <w:r>
        <w:t>инспекционный визит;</w:t>
      </w:r>
    </w:p>
    <w:p w:rsidR="00237406" w:rsidRDefault="00237406">
      <w:pPr>
        <w:pStyle w:val="ConsPlusNormal"/>
        <w:spacing w:before="220"/>
        <w:ind w:firstLine="540"/>
        <w:jc w:val="both"/>
      </w:pPr>
      <w:r>
        <w:t>документарная проверка;</w:t>
      </w:r>
    </w:p>
    <w:p w:rsidR="00237406" w:rsidRDefault="00237406">
      <w:pPr>
        <w:pStyle w:val="ConsPlusNormal"/>
        <w:spacing w:before="220"/>
        <w:ind w:firstLine="540"/>
        <w:jc w:val="both"/>
      </w:pPr>
      <w:r>
        <w:t>выездная проверка;</w:t>
      </w:r>
    </w:p>
    <w:p w:rsidR="00237406" w:rsidRDefault="00237406">
      <w:pPr>
        <w:pStyle w:val="ConsPlusNormal"/>
        <w:spacing w:before="220"/>
        <w:ind w:firstLine="540"/>
        <w:jc w:val="both"/>
      </w:pPr>
      <w:r>
        <w:t>наблюдение за соблюдением обязательных требований (мониторинг безопасности).</w:t>
      </w:r>
    </w:p>
    <w:p w:rsidR="00237406" w:rsidRDefault="00237406">
      <w:pPr>
        <w:pStyle w:val="ConsPlusNormal"/>
        <w:spacing w:before="220"/>
        <w:ind w:firstLine="540"/>
        <w:jc w:val="both"/>
      </w:pPr>
      <w:r>
        <w:t xml:space="preserve">6. От имени контрольного органа государственный контроль (надзор) вправе осуществлять </w:t>
      </w:r>
      <w:r>
        <w:lastRenderedPageBreak/>
        <w:t>следующие должностные лица:</w:t>
      </w:r>
    </w:p>
    <w:p w:rsidR="00237406" w:rsidRDefault="00237406">
      <w:pPr>
        <w:pStyle w:val="ConsPlusNormal"/>
        <w:spacing w:before="220"/>
        <w:ind w:firstLine="540"/>
        <w:jc w:val="both"/>
      </w:pPr>
      <w:r>
        <w:t>1) министр (заместитель министра);</w:t>
      </w:r>
    </w:p>
    <w:p w:rsidR="00237406" w:rsidRDefault="00237406">
      <w:pPr>
        <w:pStyle w:val="ConsPlusNormal"/>
        <w:spacing w:before="220"/>
        <w:ind w:firstLine="540"/>
        <w:jc w:val="both"/>
      </w:pPr>
      <w:r>
        <w:t>2) начальник отдела автомобильного транспорта, ведущий советник отдела автомобильного транспорта, ведущий консультант отдела автомобильного транспорта, ведущий специалист отдела автомобильного транспорта, ведущий советник сектора выдачи разрешений и контроля в сфере автомобильного транспорта, ведущий консультант сектора выдачи разрешений и контроля в сфере автомобильного транспорта, старший специалист 1 разряда сектора выдачи разрешений и контроля в сфере автомобильного транспорта (далее - инспекторы).</w:t>
      </w:r>
    </w:p>
    <w:p w:rsidR="00237406" w:rsidRDefault="00237406">
      <w:pPr>
        <w:pStyle w:val="ConsPlusNormal"/>
        <w:spacing w:before="220"/>
        <w:ind w:firstLine="540"/>
        <w:jc w:val="both"/>
      </w:pPr>
      <w:r>
        <w:t>7. Запрещается проведение контрольных мероприятий в отношении контролируемых лиц инспекторами, проводившими в отношении указанных контролируемых лиц профилактические мероприятия.</w:t>
      </w:r>
    </w:p>
    <w:p w:rsidR="00237406" w:rsidRDefault="00237406">
      <w:pPr>
        <w:pStyle w:val="ConsPlusNormal"/>
        <w:spacing w:before="220"/>
        <w:ind w:firstLine="540"/>
        <w:jc w:val="both"/>
      </w:pPr>
      <w:r>
        <w:t>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37406" w:rsidRDefault="00237406">
      <w:pPr>
        <w:pStyle w:val="ConsPlusNormal"/>
        <w:spacing w:before="220"/>
        <w:ind w:firstLine="540"/>
        <w:jc w:val="both"/>
      </w:pPr>
      <w:r>
        <w:t>1)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37406" w:rsidRDefault="00237406">
      <w:pPr>
        <w:pStyle w:val="ConsPlusNormal"/>
        <w:spacing w:before="220"/>
        <w:ind w:firstLine="540"/>
        <w:jc w:val="both"/>
      </w:pPr>
      <w:r>
        <w:t>2) требовать от контролируемых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37406" w:rsidRDefault="00237406">
      <w:pPr>
        <w:pStyle w:val="ConsPlusNormal"/>
        <w:spacing w:before="220"/>
        <w:ind w:firstLine="540"/>
        <w:jc w:val="both"/>
      </w:pPr>
      <w:r>
        <w:t>3)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37406" w:rsidRDefault="00237406">
      <w:pPr>
        <w:pStyle w:val="ConsPlusNormal"/>
        <w:spacing w:before="220"/>
        <w:ind w:firstLine="540"/>
        <w:jc w:val="both"/>
      </w:pPr>
      <w:r>
        <w:t>4)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контролируемого лица, ограничения доступа в помещения, воспрепятствования иным мерам по осуществлению контрольного (надзорного) мероприятия;</w:t>
      </w:r>
    </w:p>
    <w:p w:rsidR="00237406" w:rsidRDefault="00237406">
      <w:pPr>
        <w:pStyle w:val="ConsPlusNormal"/>
        <w:spacing w:before="220"/>
        <w:ind w:firstLine="540"/>
        <w:jc w:val="both"/>
      </w:pPr>
      <w:r>
        <w:t>5)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37406" w:rsidRDefault="00237406">
      <w:pPr>
        <w:pStyle w:val="ConsPlusNormal"/>
        <w:spacing w:before="220"/>
        <w:ind w:firstLine="540"/>
        <w:jc w:val="both"/>
      </w:pPr>
      <w:r>
        <w:t>6) выдавать контролируемым лицам предписания об устранении выявленных правонарушений с указанием сроков их устранения;</w:t>
      </w:r>
    </w:p>
    <w:p w:rsidR="00237406" w:rsidRDefault="00237406">
      <w:pPr>
        <w:pStyle w:val="ConsPlusNormal"/>
        <w:spacing w:before="220"/>
        <w:ind w:firstLine="540"/>
        <w:jc w:val="both"/>
      </w:pPr>
      <w:r>
        <w:t>7) составлять по результатам проведенных контрольных (надзорных) мероприятий соответствующие акты;</w:t>
      </w:r>
    </w:p>
    <w:p w:rsidR="00237406" w:rsidRDefault="00237406">
      <w:pPr>
        <w:pStyle w:val="ConsPlusNormal"/>
        <w:spacing w:before="220"/>
        <w:ind w:firstLine="540"/>
        <w:jc w:val="both"/>
      </w:pPr>
      <w:r>
        <w:t>8) запрашивать и получать в установленном порядке сведения, материалы и документы, необходимые для осуществления своей деятельности;</w:t>
      </w:r>
    </w:p>
    <w:p w:rsidR="00237406" w:rsidRDefault="00237406">
      <w:pPr>
        <w:pStyle w:val="ConsPlusNormal"/>
        <w:spacing w:before="220"/>
        <w:ind w:firstLine="540"/>
        <w:jc w:val="both"/>
      </w:pPr>
      <w:r>
        <w:t xml:space="preserve">9) обращаться в соответствии с Федеральным </w:t>
      </w:r>
      <w:hyperlink r:id="rId1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37406" w:rsidRDefault="00237406">
      <w:pPr>
        <w:pStyle w:val="ConsPlusNormal"/>
        <w:spacing w:before="220"/>
        <w:ind w:firstLine="540"/>
        <w:jc w:val="both"/>
      </w:pPr>
      <w:r>
        <w:t xml:space="preserve">10) составлять протоколы об административных правонарушениях в соответствии с компетенцией, определенной </w:t>
      </w:r>
      <w:hyperlink r:id="rId11" w:history="1">
        <w:r>
          <w:rPr>
            <w:color w:val="0000FF"/>
          </w:rPr>
          <w:t>Кодексом</w:t>
        </w:r>
      </w:hyperlink>
      <w:r>
        <w:t xml:space="preserve"> Российской Федерации об административных </w:t>
      </w:r>
      <w:r>
        <w:lastRenderedPageBreak/>
        <w:t>правонарушениях;</w:t>
      </w:r>
    </w:p>
    <w:p w:rsidR="00237406" w:rsidRDefault="00237406">
      <w:pPr>
        <w:pStyle w:val="ConsPlusNormal"/>
        <w:spacing w:before="220"/>
        <w:ind w:firstLine="540"/>
        <w:jc w:val="both"/>
      </w:pPr>
      <w:r>
        <w:t>11) совершать иные действия, предусмотренные законодательством Российской Федерации.</w:t>
      </w:r>
    </w:p>
    <w:p w:rsidR="00237406" w:rsidRDefault="00237406">
      <w:pPr>
        <w:pStyle w:val="ConsPlusNormal"/>
        <w:spacing w:before="220"/>
        <w:ind w:firstLine="540"/>
        <w:jc w:val="both"/>
      </w:pPr>
      <w:r>
        <w:t>9. Инспектор обязан:</w:t>
      </w:r>
    </w:p>
    <w:p w:rsidR="00237406" w:rsidRDefault="0023740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37406" w:rsidRDefault="00237406">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37406" w:rsidRDefault="0023740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37406" w:rsidRDefault="00237406">
      <w:pPr>
        <w:pStyle w:val="ConsPlusNormal"/>
        <w:spacing w:before="220"/>
        <w:ind w:firstLine="540"/>
        <w:jc w:val="both"/>
      </w:pPr>
      <w:r>
        <w:t xml:space="preserve">4)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при Президенте Республики Татарстан по защите прав предпринимателей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2" w:history="1">
        <w:r>
          <w:rPr>
            <w:color w:val="0000FF"/>
          </w:rPr>
          <w:t>законом</w:t>
        </w:r>
      </w:hyperlink>
      <w:r>
        <w:t xml:space="preserve"> N 248-ФЗ, осуществлять консультирование;</w:t>
      </w:r>
    </w:p>
    <w:p w:rsidR="00237406" w:rsidRDefault="00237406">
      <w:pPr>
        <w:pStyle w:val="ConsPlusNormal"/>
        <w:spacing w:before="220"/>
        <w:ind w:firstLine="540"/>
        <w:jc w:val="both"/>
      </w:pPr>
      <w:r>
        <w:t xml:space="preserve">5)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3" w:history="1">
        <w:r>
          <w:rPr>
            <w:color w:val="0000FF"/>
          </w:rPr>
          <w:t>законом</w:t>
        </w:r>
      </w:hyperlink>
      <w:r>
        <w:t xml:space="preserve"> N 248-ФЗ;</w:t>
      </w:r>
    </w:p>
    <w:p w:rsidR="00237406" w:rsidRDefault="00237406">
      <w:pPr>
        <w:pStyle w:val="ConsPlusNormal"/>
        <w:spacing w:before="220"/>
        <w:ind w:firstLine="540"/>
        <w:jc w:val="both"/>
      </w:pPr>
      <w:r>
        <w:t>6)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37406" w:rsidRDefault="00237406">
      <w:pPr>
        <w:pStyle w:val="ConsPlusNormal"/>
        <w:spacing w:before="220"/>
        <w:ind w:firstLine="540"/>
        <w:jc w:val="both"/>
      </w:pPr>
      <w: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37406" w:rsidRDefault="0023740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причинения неправомерного вреда (ущерба) их имуществу;</w:t>
      </w:r>
    </w:p>
    <w:p w:rsidR="00237406" w:rsidRDefault="00237406">
      <w:pPr>
        <w:pStyle w:val="ConsPlusNormal"/>
        <w:spacing w:before="220"/>
        <w:ind w:firstLine="540"/>
        <w:jc w:val="both"/>
      </w:pPr>
      <w:r>
        <w:t>9) доказывать обоснованность своих действий при их обжаловании в порядке, установленном законодательством Российской Федерации;</w:t>
      </w:r>
    </w:p>
    <w:p w:rsidR="00237406" w:rsidRDefault="00237406">
      <w:pPr>
        <w:pStyle w:val="ConsPlusNormal"/>
        <w:spacing w:before="220"/>
        <w:ind w:firstLine="540"/>
        <w:jc w:val="both"/>
      </w:pPr>
      <w:r>
        <w:t>10)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37406" w:rsidRDefault="00237406">
      <w:pPr>
        <w:pStyle w:val="ConsPlusNormal"/>
        <w:spacing w:before="220"/>
        <w:ind w:firstLine="540"/>
        <w:jc w:val="both"/>
      </w:pPr>
      <w:r>
        <w:t xml:space="preserve">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w:t>
      </w:r>
      <w:r>
        <w:lastRenderedPageBreak/>
        <w:t>распоряжении государственных органов и органов местного самоуправления.</w:t>
      </w:r>
    </w:p>
    <w:p w:rsidR="00237406" w:rsidRDefault="00237406">
      <w:pPr>
        <w:pStyle w:val="ConsPlusNormal"/>
        <w:spacing w:before="220"/>
        <w:ind w:firstLine="540"/>
        <w:jc w:val="both"/>
      </w:pPr>
      <w:r>
        <w:t>10. Инспектор не вправе:</w:t>
      </w:r>
    </w:p>
    <w:p w:rsidR="00237406" w:rsidRDefault="0023740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органа;</w:t>
      </w:r>
    </w:p>
    <w:p w:rsidR="00237406" w:rsidRDefault="0023740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органа;</w:t>
      </w:r>
    </w:p>
    <w:p w:rsidR="00237406" w:rsidRDefault="0023740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37406" w:rsidRDefault="00237406">
      <w:pPr>
        <w:pStyle w:val="ConsPlusNormal"/>
        <w:spacing w:before="220"/>
        <w:ind w:firstLine="540"/>
        <w:jc w:val="both"/>
      </w:pPr>
      <w: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37406" w:rsidRDefault="00237406">
      <w:pPr>
        <w:pStyle w:val="ConsPlusNormal"/>
        <w:spacing w:before="220"/>
        <w:ind w:firstLine="540"/>
        <w:jc w:val="both"/>
      </w:pPr>
      <w: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37406" w:rsidRDefault="00237406">
      <w:pPr>
        <w:pStyle w:val="ConsPlusNormal"/>
        <w:spacing w:before="220"/>
        <w:ind w:firstLine="540"/>
        <w:jc w:val="both"/>
      </w:pPr>
      <w:r>
        <w:t>6) распространять информацию и сведения, полученные в результате осуществления государственного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37406" w:rsidRDefault="00237406">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237406" w:rsidRDefault="00237406">
      <w:pPr>
        <w:pStyle w:val="ConsPlusNormal"/>
        <w:spacing w:before="220"/>
        <w:ind w:firstLine="540"/>
        <w:jc w:val="both"/>
      </w:pPr>
      <w: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37406" w:rsidRDefault="00237406">
      <w:pPr>
        <w:pStyle w:val="ConsPlusNormal"/>
        <w:spacing w:before="220"/>
        <w:ind w:firstLine="540"/>
        <w:jc w:val="both"/>
      </w:pPr>
      <w:r>
        <w:t>9) превышать установленные сроки проведения контрольных (надзорных) мероприятий;</w:t>
      </w:r>
    </w:p>
    <w:p w:rsidR="00237406" w:rsidRDefault="00237406">
      <w:pPr>
        <w:pStyle w:val="ConsPlusNormal"/>
        <w:spacing w:before="220"/>
        <w:ind w:firstLine="540"/>
        <w:jc w:val="both"/>
      </w:pPr>
      <w:r>
        <w:t xml:space="preserve">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237406" w:rsidRDefault="00237406">
      <w:pPr>
        <w:pStyle w:val="ConsPlusNormal"/>
        <w:spacing w:before="220"/>
        <w:ind w:firstLine="540"/>
        <w:jc w:val="both"/>
      </w:pPr>
      <w:r>
        <w:t>11. Министр (заместитель министра) принимает решение о проведении контрольного (надзорного) мероприятия, в котором указываются:</w:t>
      </w:r>
    </w:p>
    <w:p w:rsidR="00237406" w:rsidRDefault="00237406">
      <w:pPr>
        <w:pStyle w:val="ConsPlusNormal"/>
        <w:spacing w:before="220"/>
        <w:ind w:firstLine="540"/>
        <w:jc w:val="both"/>
      </w:pPr>
      <w:r>
        <w:t>1) дата, время и место принятия решения;</w:t>
      </w:r>
    </w:p>
    <w:p w:rsidR="00237406" w:rsidRDefault="00237406">
      <w:pPr>
        <w:pStyle w:val="ConsPlusNormal"/>
        <w:spacing w:before="220"/>
        <w:ind w:firstLine="540"/>
        <w:jc w:val="both"/>
      </w:pPr>
      <w:r>
        <w:t>2) кем принято решение;</w:t>
      </w:r>
    </w:p>
    <w:p w:rsidR="00237406" w:rsidRDefault="00237406">
      <w:pPr>
        <w:pStyle w:val="ConsPlusNormal"/>
        <w:spacing w:before="220"/>
        <w:ind w:firstLine="540"/>
        <w:jc w:val="both"/>
      </w:pPr>
      <w:r>
        <w:t>3) основание проведения контрольного (надзорного) мероприятия;</w:t>
      </w:r>
    </w:p>
    <w:p w:rsidR="00237406" w:rsidRDefault="00237406">
      <w:pPr>
        <w:pStyle w:val="ConsPlusNormal"/>
        <w:spacing w:before="220"/>
        <w:ind w:firstLine="540"/>
        <w:jc w:val="both"/>
      </w:pPr>
      <w:r>
        <w:lastRenderedPageBreak/>
        <w:t>4) вид контроля;</w:t>
      </w:r>
    </w:p>
    <w:p w:rsidR="00237406" w:rsidRDefault="0023740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37406" w:rsidRDefault="00237406">
      <w:pPr>
        <w:pStyle w:val="ConsPlusNormal"/>
        <w:spacing w:before="220"/>
        <w:ind w:firstLine="540"/>
        <w:jc w:val="both"/>
      </w:pPr>
      <w:r>
        <w:t>6) объект контроля, в отношении которого проводится контрольное (надзорное) мероприятие;</w:t>
      </w:r>
    </w:p>
    <w:p w:rsidR="00237406" w:rsidRDefault="00237406">
      <w:pPr>
        <w:pStyle w:val="ConsPlusNormal"/>
        <w:spacing w:before="220"/>
        <w:ind w:firstLine="540"/>
        <w:jc w:val="both"/>
      </w:pPr>
      <w:r>
        <w:t>7) адрес места нахождения контролируемого лица, в отношении которого проводится контрольное (надзорное) мероприятие;</w:t>
      </w:r>
    </w:p>
    <w:p w:rsidR="00237406" w:rsidRDefault="00237406">
      <w:pPr>
        <w:pStyle w:val="ConsPlusNormal"/>
        <w:spacing w:before="220"/>
        <w:ind w:firstLine="540"/>
        <w:jc w:val="both"/>
      </w:pPr>
      <w:r>
        <w:t>8) полное наименование юридического лица или фамилия, имя и отчество (при наличии) индивидуального предпринимателя, в отношении которого проводится контрольное (надзорное) мероприятие;</w:t>
      </w:r>
    </w:p>
    <w:p w:rsidR="00237406" w:rsidRDefault="00237406">
      <w:pPr>
        <w:pStyle w:val="ConsPlusNormal"/>
        <w:spacing w:before="220"/>
        <w:ind w:firstLine="540"/>
        <w:jc w:val="both"/>
      </w:pPr>
      <w:r>
        <w:t>9) вид контрольного (надзорного) мероприятия;</w:t>
      </w:r>
    </w:p>
    <w:p w:rsidR="00237406" w:rsidRDefault="0023740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37406" w:rsidRDefault="00237406">
      <w:pPr>
        <w:pStyle w:val="ConsPlusNormal"/>
        <w:spacing w:before="220"/>
        <w:ind w:firstLine="540"/>
        <w:jc w:val="both"/>
      </w:pPr>
      <w:r>
        <w:t>11) предмет контрольного (надзорного) мероприятия;</w:t>
      </w:r>
    </w:p>
    <w:p w:rsidR="00237406" w:rsidRDefault="00237406">
      <w:pPr>
        <w:pStyle w:val="ConsPlusNormal"/>
        <w:spacing w:before="220"/>
        <w:ind w:firstLine="540"/>
        <w:jc w:val="both"/>
      </w:pPr>
      <w:r>
        <w:t>12) дата проведения контрольного (надзорного) мероприятия, в том числе срок непосредственного взаимодействия с контролируемым лицом;</w:t>
      </w:r>
    </w:p>
    <w:p w:rsidR="00237406" w:rsidRDefault="00237406">
      <w:pPr>
        <w:pStyle w:val="ConsPlusNormal"/>
        <w:spacing w:before="220"/>
        <w:ind w:firstLine="540"/>
        <w:jc w:val="both"/>
      </w:pPr>
      <w:r>
        <w:t>13) перечень документов, предоставление которых контролируемым лицом необходимо для оценки соблюдения обязательных требований.</w:t>
      </w:r>
    </w:p>
    <w:p w:rsidR="00237406" w:rsidRDefault="00237406">
      <w:pPr>
        <w:pStyle w:val="ConsPlusNormal"/>
        <w:jc w:val="both"/>
      </w:pPr>
    </w:p>
    <w:p w:rsidR="00237406" w:rsidRDefault="00237406">
      <w:pPr>
        <w:pStyle w:val="ConsPlusTitle"/>
        <w:jc w:val="center"/>
        <w:outlineLvl w:val="1"/>
      </w:pPr>
      <w:r>
        <w:t>II. Управление рисками причинения вреда (ущерба) охраняемым</w:t>
      </w:r>
    </w:p>
    <w:p w:rsidR="00237406" w:rsidRDefault="00237406">
      <w:pPr>
        <w:pStyle w:val="ConsPlusTitle"/>
        <w:jc w:val="center"/>
      </w:pPr>
      <w:r>
        <w:t>законом ценностям при осуществлении государственного</w:t>
      </w:r>
    </w:p>
    <w:p w:rsidR="00237406" w:rsidRDefault="00237406">
      <w:pPr>
        <w:pStyle w:val="ConsPlusTitle"/>
        <w:jc w:val="center"/>
      </w:pPr>
      <w:r>
        <w:t>контроля (надзора)</w:t>
      </w:r>
    </w:p>
    <w:p w:rsidR="00237406" w:rsidRDefault="00237406">
      <w:pPr>
        <w:pStyle w:val="ConsPlusNormal"/>
        <w:jc w:val="both"/>
      </w:pPr>
    </w:p>
    <w:p w:rsidR="00237406" w:rsidRDefault="00237406">
      <w:pPr>
        <w:pStyle w:val="ConsPlusNormal"/>
        <w:ind w:firstLine="540"/>
        <w:jc w:val="both"/>
      </w:pPr>
      <w:r>
        <w:t>12. Государственный контроль (надзор)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37406" w:rsidRDefault="00237406">
      <w:pPr>
        <w:pStyle w:val="ConsPlusNormal"/>
        <w:spacing w:before="220"/>
        <w:ind w:firstLine="540"/>
        <w:jc w:val="both"/>
      </w:pPr>
      <w:r>
        <w:t xml:space="preserve">13. Плановые контрольные (надзорные) мероприятия проводятся в форме инспекционного визита, документарной проверки и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органом и подлежащего согласованию с органами прокуратуры, установленных </w:t>
      </w:r>
      <w:hyperlink r:id="rId14" w:history="1">
        <w:r>
          <w:rPr>
            <w:color w:val="0000FF"/>
          </w:rPr>
          <w:t>постановлением</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237406" w:rsidRDefault="00237406">
      <w:pPr>
        <w:pStyle w:val="ConsPlusNormal"/>
        <w:spacing w:before="220"/>
        <w:ind w:firstLine="540"/>
        <w:jc w:val="both"/>
      </w:pPr>
      <w:r>
        <w:t>Включение мероприятий в ежегодный план осуществляется с учетом периодичности проведения плановых контрольных (надзорных) мероприятий, определяемой категорией риска.</w:t>
      </w:r>
    </w:p>
    <w:p w:rsidR="00237406" w:rsidRDefault="00237406">
      <w:pPr>
        <w:pStyle w:val="ConsPlusNormal"/>
        <w:spacing w:before="220"/>
        <w:ind w:firstLine="540"/>
        <w:jc w:val="both"/>
      </w:pPr>
      <w:r>
        <w:t xml:space="preserve">14. Отнесение деятельности контролируемых лиц к категориям риска при осуществлении государственного контроля (надзора) осуществляется с учетом тяжести причинения вреда (ущерба) охраняемым законом ценностям и вероятности наступления негативных событий, которые могут </w:t>
      </w:r>
      <w:r>
        <w:lastRenderedPageBreak/>
        <w:t>повлечь причинение вреда (ущерба) охраняемым законом ценностям, а также добросовестности контролируемых лиц. Критерии отнесения деятельности контролируемых лиц к категориям риска рассчитываются по формуле:</w:t>
      </w:r>
    </w:p>
    <w:p w:rsidR="00237406" w:rsidRDefault="00237406">
      <w:pPr>
        <w:pStyle w:val="ConsPlusNormal"/>
        <w:jc w:val="both"/>
      </w:pPr>
    </w:p>
    <w:p w:rsidR="00237406" w:rsidRDefault="00237406">
      <w:pPr>
        <w:pStyle w:val="ConsPlusNormal"/>
        <w:jc w:val="center"/>
      </w:pPr>
      <w:r>
        <w:t>Р = П</w:t>
      </w:r>
      <w:r>
        <w:rPr>
          <w:vertAlign w:val="subscript"/>
        </w:rPr>
        <w:t>1</w:t>
      </w:r>
      <w:r>
        <w:t xml:space="preserve"> + П</w:t>
      </w:r>
      <w:r>
        <w:rPr>
          <w:vertAlign w:val="subscript"/>
        </w:rPr>
        <w:t>2</w:t>
      </w:r>
      <w:r>
        <w:t xml:space="preserve"> x </w:t>
      </w:r>
      <w:proofErr w:type="gramStart"/>
      <w:r>
        <w:t>К</w:t>
      </w:r>
      <w:proofErr w:type="gramEnd"/>
      <w:r>
        <w:t xml:space="preserve"> - Д,</w:t>
      </w:r>
    </w:p>
    <w:p w:rsidR="00237406" w:rsidRDefault="00237406">
      <w:pPr>
        <w:pStyle w:val="ConsPlusNormal"/>
        <w:jc w:val="both"/>
      </w:pPr>
    </w:p>
    <w:p w:rsidR="00237406" w:rsidRDefault="00237406">
      <w:pPr>
        <w:pStyle w:val="ConsPlusNormal"/>
        <w:ind w:firstLine="540"/>
        <w:jc w:val="both"/>
      </w:pPr>
      <w:r>
        <w:t>где:</w:t>
      </w:r>
    </w:p>
    <w:p w:rsidR="00237406" w:rsidRDefault="00237406">
      <w:pPr>
        <w:pStyle w:val="ConsPlusNormal"/>
        <w:spacing w:before="220"/>
        <w:ind w:firstLine="540"/>
        <w:jc w:val="both"/>
      </w:pPr>
      <w:r>
        <w:t>Р - показатель риска (критерий отнесения деятельности контролируемых лиц при осуществлении государственного контроля (надзора));</w:t>
      </w:r>
    </w:p>
    <w:p w:rsidR="00237406" w:rsidRDefault="00237406">
      <w:pPr>
        <w:pStyle w:val="ConsPlusNormal"/>
        <w:spacing w:before="220"/>
        <w:ind w:firstLine="540"/>
        <w:jc w:val="both"/>
      </w:pPr>
      <w:r>
        <w:t>П</w:t>
      </w:r>
      <w:r>
        <w:rPr>
          <w:vertAlign w:val="subscript"/>
        </w:rPr>
        <w:t>1</w:t>
      </w:r>
      <w:r>
        <w:t xml:space="preserve"> - показатель вероятности наступления негативных событий, которые могут повлечь причинение вреда (ущерба) охраняемым законом ценностям, определяемый исходя из количества имеющихся у контролируемых лиц действующих разрешений:</w:t>
      </w:r>
    </w:p>
    <w:p w:rsidR="00237406" w:rsidRDefault="00237406">
      <w:pPr>
        <w:pStyle w:val="ConsPlusNormal"/>
        <w:spacing w:before="220"/>
        <w:ind w:firstLine="540"/>
        <w:jc w:val="both"/>
      </w:pPr>
      <w:r>
        <w:t>1 - 5 разрешений - 5 баллов;</w:t>
      </w:r>
    </w:p>
    <w:p w:rsidR="00237406" w:rsidRDefault="00237406">
      <w:pPr>
        <w:pStyle w:val="ConsPlusNormal"/>
        <w:spacing w:before="220"/>
        <w:ind w:firstLine="540"/>
        <w:jc w:val="both"/>
      </w:pPr>
      <w:r>
        <w:t>6 - 20 разрешений - 10 баллов;</w:t>
      </w:r>
    </w:p>
    <w:p w:rsidR="00237406" w:rsidRDefault="00237406">
      <w:pPr>
        <w:pStyle w:val="ConsPlusNormal"/>
        <w:spacing w:before="220"/>
        <w:ind w:firstLine="540"/>
        <w:jc w:val="both"/>
      </w:pPr>
      <w:r>
        <w:t>21 - 50 разрешений - 15 баллов;</w:t>
      </w:r>
    </w:p>
    <w:p w:rsidR="00237406" w:rsidRDefault="00237406">
      <w:pPr>
        <w:pStyle w:val="ConsPlusNormal"/>
        <w:spacing w:before="220"/>
        <w:ind w:firstLine="540"/>
        <w:jc w:val="both"/>
      </w:pPr>
      <w:r>
        <w:t>51 - 100 разрешений - 20 баллов;</w:t>
      </w:r>
    </w:p>
    <w:p w:rsidR="00237406" w:rsidRDefault="00237406">
      <w:pPr>
        <w:pStyle w:val="ConsPlusNormal"/>
        <w:spacing w:before="220"/>
        <w:ind w:firstLine="540"/>
        <w:jc w:val="both"/>
      </w:pPr>
      <w:r>
        <w:t>101 и более разрешений - 25 баллов;</w:t>
      </w:r>
    </w:p>
    <w:p w:rsidR="00237406" w:rsidRDefault="00237406">
      <w:pPr>
        <w:pStyle w:val="ConsPlusNormal"/>
        <w:spacing w:before="220"/>
        <w:ind w:firstLine="540"/>
        <w:jc w:val="both"/>
      </w:pPr>
      <w:r>
        <w:t>П</w:t>
      </w:r>
      <w:r>
        <w:rPr>
          <w:vertAlign w:val="subscript"/>
        </w:rPr>
        <w:t>2</w:t>
      </w:r>
      <w:r>
        <w:t xml:space="preserve"> - показатель тяжести причинения вреда (ущерба) охраняемым законом ценностям, определяемый суммарным количеством баллов по каждому из следующих условий:</w:t>
      </w:r>
    </w:p>
    <w:p w:rsidR="00237406" w:rsidRDefault="00237406">
      <w:pPr>
        <w:pStyle w:val="ConsPlusNormal"/>
        <w:spacing w:before="220"/>
        <w:ind w:firstLine="540"/>
        <w:jc w:val="both"/>
      </w:pPr>
      <w:r>
        <w:t>наличие фактов выдачи предостережений о недопустимости нарушения обязательных требований контролируемым лицам в течение года, предшествующего году отнесения деятельности контролируемых лиц к определенной категории риска, - 10 баллов;</w:t>
      </w:r>
    </w:p>
    <w:p w:rsidR="00237406" w:rsidRDefault="00237406">
      <w:pPr>
        <w:pStyle w:val="ConsPlusNormal"/>
        <w:spacing w:before="220"/>
        <w:ind w:firstLine="540"/>
        <w:jc w:val="both"/>
      </w:pPr>
      <w:r>
        <w:t>наличие фактов выдачи предписаний об устранении выявленных нарушений обязательных требований контролируемым лицам в течение года, предшествующего году отнесения деятельности контролируемых лиц к определенной категории риска, - 15 баллов;</w:t>
      </w:r>
    </w:p>
    <w:p w:rsidR="00237406" w:rsidRDefault="00237406">
      <w:pPr>
        <w:pStyle w:val="ConsPlusNormal"/>
        <w:spacing w:before="220"/>
        <w:ind w:firstLine="540"/>
        <w:jc w:val="both"/>
      </w:pPr>
      <w:r>
        <w:t xml:space="preserve">наличие постановлений о назначении контролируемым лицам административного наказания за совершение административного правонарушения, предусмотренного </w:t>
      </w:r>
      <w:hyperlink r:id="rId15" w:history="1">
        <w:r>
          <w:rPr>
            <w:color w:val="0000FF"/>
          </w:rPr>
          <w:t>статьями 11.14.1</w:t>
        </w:r>
      </w:hyperlink>
      <w:r>
        <w:t xml:space="preserve">, </w:t>
      </w:r>
      <w:hyperlink r:id="rId16" w:history="1">
        <w:r>
          <w:rPr>
            <w:color w:val="0000FF"/>
          </w:rPr>
          <w:t>12.31.1</w:t>
        </w:r>
      </w:hyperlink>
      <w:r>
        <w:t xml:space="preserve">, </w:t>
      </w:r>
      <w:hyperlink r:id="rId17" w:history="1">
        <w:r>
          <w:rPr>
            <w:color w:val="0000FF"/>
          </w:rPr>
          <w:t>19.4.1</w:t>
        </w:r>
      </w:hyperlink>
      <w:r>
        <w:t xml:space="preserve">, </w:t>
      </w:r>
      <w:hyperlink r:id="rId18" w:history="1">
        <w:r>
          <w:rPr>
            <w:color w:val="0000FF"/>
          </w:rPr>
          <w:t>частью 1 статьи 19.5</w:t>
        </w:r>
      </w:hyperlink>
      <w:r>
        <w:t xml:space="preserve">, </w:t>
      </w:r>
      <w:hyperlink r:id="rId19" w:history="1">
        <w:r>
          <w:rPr>
            <w:color w:val="0000FF"/>
          </w:rPr>
          <w:t>статьей 20.25</w:t>
        </w:r>
      </w:hyperlink>
      <w:r>
        <w:t xml:space="preserve"> Кодекса Российской Федерации об административных правонарушениях, вступивших в законную силу в течение года, предшествующего году отнесения деятельности контролируемых лиц к определенной категории риска, - 20 баллов;</w:t>
      </w:r>
    </w:p>
    <w:p w:rsidR="00237406" w:rsidRDefault="00237406">
      <w:pPr>
        <w:pStyle w:val="ConsPlusNormal"/>
        <w:spacing w:before="220"/>
        <w:ind w:firstLine="540"/>
        <w:jc w:val="both"/>
      </w:pPr>
      <w:r>
        <w:t>наличие факта неисполнения контролируемыми лицами предписания об устранении выявленных нарушений обязательных требований в течение года, предшествующего году отнесения деятельности контролируемых лиц к определенной категории риска, - 20 баллов;</w:t>
      </w:r>
    </w:p>
    <w:p w:rsidR="00237406" w:rsidRDefault="00237406">
      <w:pPr>
        <w:pStyle w:val="ConsPlusNormal"/>
        <w:spacing w:before="220"/>
        <w:ind w:firstLine="540"/>
        <w:jc w:val="both"/>
      </w:pPr>
      <w:r>
        <w:t>наличие вступивших в законную силу решений суда в отношении контролируемых лиц об отзыве (аннулировании) разрешения в течение всего периода осуществления соответствующей деятельности на основании выданного разрешения - 25 баллов;</w:t>
      </w:r>
    </w:p>
    <w:p w:rsidR="00237406" w:rsidRDefault="00237406">
      <w:pPr>
        <w:pStyle w:val="ConsPlusNormal"/>
        <w:spacing w:before="220"/>
        <w:ind w:firstLine="540"/>
        <w:jc w:val="both"/>
      </w:pPr>
      <w:r>
        <w:t>К - уровень кратности увеличения значения показателей П</w:t>
      </w:r>
      <w:r>
        <w:rPr>
          <w:vertAlign w:val="subscript"/>
        </w:rPr>
        <w:t>2</w:t>
      </w:r>
      <w:r>
        <w:t>. Соответствует количеству выявленных фактов повторного несоблюдения контролируемыми лицами обязательных требований в течение календарного года со дня выявления первого нарушения обязательных требований:</w:t>
      </w:r>
    </w:p>
    <w:p w:rsidR="00237406" w:rsidRDefault="00237406">
      <w:pPr>
        <w:pStyle w:val="ConsPlusNormal"/>
        <w:spacing w:before="220"/>
        <w:ind w:firstLine="540"/>
        <w:jc w:val="both"/>
      </w:pPr>
      <w:r>
        <w:t>отсутствие фактов - значение умножается на 1;</w:t>
      </w:r>
    </w:p>
    <w:p w:rsidR="00237406" w:rsidRDefault="00237406">
      <w:pPr>
        <w:pStyle w:val="ConsPlusNormal"/>
        <w:spacing w:before="220"/>
        <w:ind w:firstLine="540"/>
        <w:jc w:val="both"/>
      </w:pPr>
      <w:r>
        <w:lastRenderedPageBreak/>
        <w:t>от 1 до 3 фактов - значение умножается на 2;</w:t>
      </w:r>
    </w:p>
    <w:p w:rsidR="00237406" w:rsidRDefault="00237406">
      <w:pPr>
        <w:pStyle w:val="ConsPlusNormal"/>
        <w:spacing w:before="220"/>
        <w:ind w:firstLine="540"/>
        <w:jc w:val="both"/>
      </w:pPr>
      <w:r>
        <w:t>от 4 до 6 фактов - значение умножается на 3;</w:t>
      </w:r>
    </w:p>
    <w:p w:rsidR="00237406" w:rsidRDefault="00237406">
      <w:pPr>
        <w:pStyle w:val="ConsPlusNormal"/>
        <w:spacing w:before="220"/>
        <w:ind w:firstLine="540"/>
        <w:jc w:val="both"/>
      </w:pPr>
      <w:r>
        <w:t>от 7 до 10 фактов - значение умножается на 4;</w:t>
      </w:r>
    </w:p>
    <w:p w:rsidR="00237406" w:rsidRDefault="00237406">
      <w:pPr>
        <w:pStyle w:val="ConsPlusNormal"/>
        <w:spacing w:before="220"/>
        <w:ind w:firstLine="540"/>
        <w:jc w:val="both"/>
      </w:pPr>
      <w:r>
        <w:t>свыше 10 фактов - значение умножается на 5;</w:t>
      </w:r>
    </w:p>
    <w:p w:rsidR="00237406" w:rsidRDefault="00237406">
      <w:pPr>
        <w:pStyle w:val="ConsPlusNormal"/>
        <w:spacing w:before="220"/>
        <w:ind w:firstLine="540"/>
        <w:jc w:val="both"/>
      </w:pPr>
      <w:r>
        <w:t xml:space="preserve">Д - показатель добросовестности обеспечивает снижение 5 баллов в год от суммы баллов показателя риска, отнесших контролируемые лица к определенной категории риска при отсутствии в течение календарного года нарушений обязательных требований, а также </w:t>
      </w:r>
      <w:proofErr w:type="spellStart"/>
      <w:r>
        <w:t>непоступление</w:t>
      </w:r>
      <w:proofErr w:type="spellEnd"/>
      <w:r>
        <w:t xml:space="preserve"> информации, послужившей основанием для объявления предостережения о недопустимости нарушения обязательных требований либо проведения внепланового контрольного (надзорного) мероприятия. Базовое значение показателя - 5, значение показателя при недобросовестном соблюдении обязательных требований - 0.</w:t>
      </w:r>
    </w:p>
    <w:p w:rsidR="00237406" w:rsidRDefault="00237406">
      <w:pPr>
        <w:pStyle w:val="ConsPlusNormal"/>
        <w:spacing w:before="220"/>
        <w:ind w:firstLine="540"/>
        <w:jc w:val="both"/>
      </w:pPr>
      <w:r>
        <w:t>15. Отнесение деятельности контролируемых лиц к категориям риска при осуществлении государственного контроля (надзора) в зависимости от значения показателя риска "Р" производится согласно следующим условиям:</w:t>
      </w:r>
    </w:p>
    <w:p w:rsidR="00237406" w:rsidRDefault="002374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876"/>
      </w:tblGrid>
      <w:tr w:rsidR="00237406">
        <w:tc>
          <w:tcPr>
            <w:tcW w:w="4139" w:type="dxa"/>
          </w:tcPr>
          <w:p w:rsidR="00237406" w:rsidRDefault="00237406">
            <w:pPr>
              <w:pStyle w:val="ConsPlusNormal"/>
              <w:jc w:val="center"/>
            </w:pPr>
            <w:r>
              <w:t>Категория риска</w:t>
            </w:r>
          </w:p>
        </w:tc>
        <w:tc>
          <w:tcPr>
            <w:tcW w:w="4876" w:type="dxa"/>
          </w:tcPr>
          <w:p w:rsidR="00237406" w:rsidRDefault="00237406">
            <w:pPr>
              <w:pStyle w:val="ConsPlusNormal"/>
              <w:jc w:val="center"/>
            </w:pPr>
            <w:r>
              <w:t>Показатель риска "Р", баллов</w:t>
            </w:r>
          </w:p>
        </w:tc>
      </w:tr>
      <w:tr w:rsidR="00237406">
        <w:tc>
          <w:tcPr>
            <w:tcW w:w="4139" w:type="dxa"/>
          </w:tcPr>
          <w:p w:rsidR="00237406" w:rsidRDefault="00237406">
            <w:pPr>
              <w:pStyle w:val="ConsPlusNormal"/>
              <w:jc w:val="center"/>
            </w:pPr>
            <w:r>
              <w:t>Высокий риск</w:t>
            </w:r>
          </w:p>
        </w:tc>
        <w:tc>
          <w:tcPr>
            <w:tcW w:w="4876" w:type="dxa"/>
          </w:tcPr>
          <w:p w:rsidR="00237406" w:rsidRDefault="00237406">
            <w:pPr>
              <w:pStyle w:val="ConsPlusNormal"/>
              <w:jc w:val="center"/>
            </w:pPr>
            <w:r>
              <w:t>свыше 50</w:t>
            </w:r>
          </w:p>
        </w:tc>
      </w:tr>
      <w:tr w:rsidR="00237406">
        <w:tc>
          <w:tcPr>
            <w:tcW w:w="4139" w:type="dxa"/>
          </w:tcPr>
          <w:p w:rsidR="00237406" w:rsidRDefault="00237406">
            <w:pPr>
              <w:pStyle w:val="ConsPlusNormal"/>
              <w:jc w:val="center"/>
            </w:pPr>
            <w:r>
              <w:t>Средний риск</w:t>
            </w:r>
          </w:p>
        </w:tc>
        <w:tc>
          <w:tcPr>
            <w:tcW w:w="4876" w:type="dxa"/>
          </w:tcPr>
          <w:p w:rsidR="00237406" w:rsidRDefault="00237406">
            <w:pPr>
              <w:pStyle w:val="ConsPlusNormal"/>
              <w:jc w:val="center"/>
            </w:pPr>
            <w:r>
              <w:t>от 31 до 50</w:t>
            </w:r>
          </w:p>
        </w:tc>
      </w:tr>
      <w:tr w:rsidR="00237406">
        <w:tc>
          <w:tcPr>
            <w:tcW w:w="4139" w:type="dxa"/>
          </w:tcPr>
          <w:p w:rsidR="00237406" w:rsidRDefault="00237406">
            <w:pPr>
              <w:pStyle w:val="ConsPlusNormal"/>
              <w:jc w:val="center"/>
            </w:pPr>
            <w:r>
              <w:t>Умеренный риск</w:t>
            </w:r>
          </w:p>
        </w:tc>
        <w:tc>
          <w:tcPr>
            <w:tcW w:w="4876" w:type="dxa"/>
          </w:tcPr>
          <w:p w:rsidR="00237406" w:rsidRDefault="00237406">
            <w:pPr>
              <w:pStyle w:val="ConsPlusNormal"/>
              <w:jc w:val="center"/>
            </w:pPr>
            <w:r>
              <w:t>от 16 до 30</w:t>
            </w:r>
          </w:p>
        </w:tc>
      </w:tr>
      <w:tr w:rsidR="00237406">
        <w:tc>
          <w:tcPr>
            <w:tcW w:w="4139" w:type="dxa"/>
          </w:tcPr>
          <w:p w:rsidR="00237406" w:rsidRDefault="00237406">
            <w:pPr>
              <w:pStyle w:val="ConsPlusNormal"/>
              <w:jc w:val="center"/>
            </w:pPr>
            <w:r>
              <w:t>Низкий риск</w:t>
            </w:r>
          </w:p>
        </w:tc>
        <w:tc>
          <w:tcPr>
            <w:tcW w:w="4876" w:type="dxa"/>
          </w:tcPr>
          <w:p w:rsidR="00237406" w:rsidRDefault="00237406">
            <w:pPr>
              <w:pStyle w:val="ConsPlusNormal"/>
              <w:jc w:val="center"/>
            </w:pPr>
            <w:r>
              <w:t>от 0 до 15</w:t>
            </w:r>
          </w:p>
        </w:tc>
      </w:tr>
    </w:tbl>
    <w:p w:rsidR="00237406" w:rsidRDefault="00237406">
      <w:pPr>
        <w:pStyle w:val="ConsPlusNormal"/>
        <w:jc w:val="both"/>
      </w:pPr>
    </w:p>
    <w:p w:rsidR="00237406" w:rsidRDefault="00237406">
      <w:pPr>
        <w:pStyle w:val="ConsPlusNormal"/>
        <w:ind w:firstLine="540"/>
        <w:jc w:val="both"/>
      </w:pPr>
      <w:r>
        <w:t>16. Решение об отнесении деятельности контролируемых лиц к категориям умеренного, среднего и высокого риска оформляется приказом контрольного органа.</w:t>
      </w:r>
    </w:p>
    <w:p w:rsidR="00237406" w:rsidRDefault="00237406">
      <w:pPr>
        <w:pStyle w:val="ConsPlusNormal"/>
        <w:spacing w:before="220"/>
        <w:ind w:firstLine="540"/>
        <w:jc w:val="both"/>
      </w:pPr>
      <w:r>
        <w:t>17. Исходя из презумпции добросовестности контролируемых лиц изначально каждому из них присваивается категория низкого риска.</w:t>
      </w:r>
    </w:p>
    <w:p w:rsidR="00237406" w:rsidRDefault="00237406">
      <w:pPr>
        <w:pStyle w:val="ConsPlusNormal"/>
        <w:spacing w:before="220"/>
        <w:ind w:firstLine="540"/>
        <w:jc w:val="both"/>
      </w:pPr>
      <w:r>
        <w:t>18. Проведение плановых контрольных (надзорных) мероприятий в отношении контролируемых лиц осуществляется с учетом отнесения их деятельности в сфере перевозок пассажиров и багажа легковым такси к определенной категории риска со следующей периодичностью:</w:t>
      </w:r>
    </w:p>
    <w:p w:rsidR="00237406" w:rsidRDefault="00237406">
      <w:pPr>
        <w:pStyle w:val="ConsPlusNormal"/>
        <w:spacing w:before="220"/>
        <w:ind w:firstLine="540"/>
        <w:jc w:val="both"/>
      </w:pPr>
      <w:r>
        <w:t>для категории высокого риска - одна выездная проверка, либо один инспекционный визит, либо одна документарная проверка в два года;</w:t>
      </w:r>
    </w:p>
    <w:p w:rsidR="00237406" w:rsidRDefault="00237406">
      <w:pPr>
        <w:pStyle w:val="ConsPlusNormal"/>
        <w:spacing w:before="220"/>
        <w:ind w:firstLine="540"/>
        <w:jc w:val="both"/>
      </w:pPr>
      <w:r>
        <w:t>для категории среднего риска - одна выездная проверка либо один инспекционный визит в три года;</w:t>
      </w:r>
    </w:p>
    <w:p w:rsidR="00237406" w:rsidRDefault="00237406">
      <w:pPr>
        <w:pStyle w:val="ConsPlusNormal"/>
        <w:spacing w:before="220"/>
        <w:ind w:firstLine="540"/>
        <w:jc w:val="both"/>
      </w:pPr>
      <w:r>
        <w:t>для категории умеренного риска - одна документарная проверка в четыре года.</w:t>
      </w:r>
    </w:p>
    <w:p w:rsidR="00237406" w:rsidRDefault="00237406">
      <w:pPr>
        <w:pStyle w:val="ConsPlusNormal"/>
        <w:spacing w:before="220"/>
        <w:ind w:firstLine="540"/>
        <w:jc w:val="both"/>
      </w:pPr>
      <w:r>
        <w:t>В отношении контролируемых лиц, отнесенных к категории низкого риска, плановые контрольные (надзорные) мероприятия не проводятся.</w:t>
      </w:r>
    </w:p>
    <w:p w:rsidR="00237406" w:rsidRDefault="00237406">
      <w:pPr>
        <w:pStyle w:val="ConsPlusNormal"/>
        <w:spacing w:before="220"/>
        <w:ind w:firstLine="540"/>
        <w:jc w:val="both"/>
      </w:pPr>
      <w:r>
        <w:t xml:space="preserve">19. Контрольный орган ведет перечень контролируемых лиц, деятельность которых отнесена к категориям высокого, среднего и умеренного риска, в электронной форме (далее - перечень). Включение контролируемых лиц, деятельность которых отнесена к категории низкого риска, в перечень осуществляется в случае изменения указанной категории на категории умеренного, </w:t>
      </w:r>
      <w:r>
        <w:lastRenderedPageBreak/>
        <w:t>среднего или высокого риска.</w:t>
      </w:r>
    </w:p>
    <w:p w:rsidR="00237406" w:rsidRDefault="00237406">
      <w:pPr>
        <w:pStyle w:val="ConsPlusNormal"/>
        <w:spacing w:before="220"/>
        <w:ind w:firstLine="540"/>
        <w:jc w:val="both"/>
      </w:pPr>
      <w:r>
        <w:t>20. Перечень содержит следующую информацию:</w:t>
      </w:r>
    </w:p>
    <w:p w:rsidR="00237406" w:rsidRDefault="002374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w:t>
      </w:r>
    </w:p>
    <w:p w:rsidR="00237406" w:rsidRDefault="00237406">
      <w:pPr>
        <w:pStyle w:val="ConsPlusNormal"/>
        <w:spacing w:before="220"/>
        <w:ind w:firstLine="540"/>
        <w:jc w:val="both"/>
      </w:pPr>
      <w:r>
        <w:t>б) основной государственный регистрационный номер;</w:t>
      </w:r>
    </w:p>
    <w:p w:rsidR="00237406" w:rsidRDefault="00237406">
      <w:pPr>
        <w:pStyle w:val="ConsPlusNormal"/>
        <w:spacing w:before="220"/>
        <w:ind w:firstLine="540"/>
        <w:jc w:val="both"/>
      </w:pPr>
      <w:r>
        <w:t>в) идентификационный номер налогоплательщика;</w:t>
      </w:r>
    </w:p>
    <w:p w:rsidR="00237406" w:rsidRDefault="00237406">
      <w:pPr>
        <w:pStyle w:val="ConsPlusNormal"/>
        <w:spacing w:before="220"/>
        <w:ind w:firstLine="540"/>
        <w:jc w:val="both"/>
      </w:pPr>
      <w:r>
        <w:t>г) место нахождения контролируемых лиц;</w:t>
      </w:r>
    </w:p>
    <w:p w:rsidR="00237406" w:rsidRDefault="00237406">
      <w:pPr>
        <w:pStyle w:val="ConsPlusNormal"/>
        <w:spacing w:before="220"/>
        <w:ind w:firstLine="540"/>
        <w:jc w:val="both"/>
      </w:pPr>
      <w:r>
        <w:t>д) реквизиты приказа контрольного органа, содержащего решение об отнесении деятельности контролируемых лиц к категории риска, указание на категорию риска, а также сведения, на основании которых было принято решение об отнесении деятельности контролируемых лиц к категории риска.</w:t>
      </w:r>
    </w:p>
    <w:p w:rsidR="00237406" w:rsidRDefault="00237406">
      <w:pPr>
        <w:pStyle w:val="ConsPlusNormal"/>
        <w:spacing w:before="220"/>
        <w:ind w:firstLine="540"/>
        <w:jc w:val="both"/>
      </w:pPr>
      <w:r>
        <w:t>21. Контрольный орган размещает на своем официальном сайте в информационно-телекоммуникационной сети "Интернет" (далее - сеть "Интернет") и поддерживает в актуальном состоянии следующую информацию из перечня в отношении контролируемых лиц, деятельность которых в сфере перевозок пассажиров и багажа легковым такси отнесена к категории высокого риска:</w:t>
      </w:r>
    </w:p>
    <w:p w:rsidR="00237406" w:rsidRDefault="002374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w:t>
      </w:r>
    </w:p>
    <w:p w:rsidR="00237406" w:rsidRDefault="00237406">
      <w:pPr>
        <w:pStyle w:val="ConsPlusNormal"/>
        <w:spacing w:before="220"/>
        <w:ind w:firstLine="540"/>
        <w:jc w:val="both"/>
      </w:pPr>
      <w:r>
        <w:t>б) основной государственный регистрационный номер;</w:t>
      </w:r>
    </w:p>
    <w:p w:rsidR="00237406" w:rsidRDefault="00237406">
      <w:pPr>
        <w:pStyle w:val="ConsPlusNormal"/>
        <w:spacing w:before="220"/>
        <w:ind w:firstLine="540"/>
        <w:jc w:val="both"/>
      </w:pPr>
      <w:r>
        <w:t>в) идентификационный номер налогоплательщика;</w:t>
      </w:r>
    </w:p>
    <w:p w:rsidR="00237406" w:rsidRDefault="00237406">
      <w:pPr>
        <w:pStyle w:val="ConsPlusNormal"/>
        <w:spacing w:before="220"/>
        <w:ind w:firstLine="540"/>
        <w:jc w:val="both"/>
      </w:pPr>
      <w:r>
        <w:t>г) место нахождения контролируемых лиц;</w:t>
      </w:r>
    </w:p>
    <w:p w:rsidR="00237406" w:rsidRDefault="00237406">
      <w:pPr>
        <w:pStyle w:val="ConsPlusNormal"/>
        <w:spacing w:before="220"/>
        <w:ind w:firstLine="540"/>
        <w:jc w:val="both"/>
      </w:pPr>
      <w:r>
        <w:t>д) указание на категорию риска;</w:t>
      </w:r>
    </w:p>
    <w:p w:rsidR="00237406" w:rsidRDefault="00237406">
      <w:pPr>
        <w:pStyle w:val="ConsPlusNormal"/>
        <w:spacing w:before="220"/>
        <w:ind w:firstLine="540"/>
        <w:jc w:val="both"/>
      </w:pPr>
      <w:r>
        <w:t>ж) реквизиты приказа контрольного органа, содержащего решение об отнесении деятельности контролируемых лиц к категории риска, указание на категорию риска, а также сведения, на основании которых было принято решение об отнесении деятельности контролируемых лиц к категории риска.</w:t>
      </w:r>
    </w:p>
    <w:p w:rsidR="00237406" w:rsidRDefault="00237406">
      <w:pPr>
        <w:pStyle w:val="ConsPlusNormal"/>
        <w:spacing w:before="220"/>
        <w:ind w:firstLine="540"/>
        <w:jc w:val="both"/>
      </w:pPr>
      <w:r>
        <w:t>Размещение указанной информации осуществляется с учетом требований законодательства Российской Федерации о защите государственной тайны.</w:t>
      </w:r>
    </w:p>
    <w:p w:rsidR="00237406" w:rsidRDefault="00237406">
      <w:pPr>
        <w:pStyle w:val="ConsPlusNormal"/>
        <w:spacing w:before="220"/>
        <w:ind w:firstLine="540"/>
        <w:jc w:val="both"/>
      </w:pPr>
      <w:r>
        <w:t>22. По запросу контролируемых лиц контрольный орган в срок, не превышающий 15 рабочих дней с даты поступления такого запроса, представляет им информацию о присвоенной их деятельности категории риска, а также сведения, использованные при отнесении их деятельности к определенной категории риска.</w:t>
      </w:r>
    </w:p>
    <w:p w:rsidR="00237406" w:rsidRDefault="00237406">
      <w:pPr>
        <w:pStyle w:val="ConsPlusNormal"/>
        <w:spacing w:before="220"/>
        <w:ind w:firstLine="540"/>
        <w:jc w:val="both"/>
      </w:pPr>
      <w:r>
        <w:t xml:space="preserve">23. Контролируемые лица, осуществляющие деятельность в сфере перевозок пассажиров и багажа легковым такси (далее - заявители), вправе подать в контрольный орган заявление об изменении присвоенной их деятельности категории риска. Категория риска изменяется в порядке, установленном </w:t>
      </w:r>
      <w:hyperlink w:anchor="P179" w:history="1">
        <w:r>
          <w:rPr>
            <w:color w:val="0000FF"/>
          </w:rPr>
          <w:t>пунктами 24</w:t>
        </w:r>
      </w:hyperlink>
      <w:r>
        <w:t xml:space="preserve"> - </w:t>
      </w:r>
      <w:hyperlink w:anchor="P189" w:history="1">
        <w:r>
          <w:rPr>
            <w:color w:val="0000FF"/>
          </w:rPr>
          <w:t>27</w:t>
        </w:r>
      </w:hyperlink>
      <w:r>
        <w:t xml:space="preserve"> настоящего Положения.</w:t>
      </w:r>
    </w:p>
    <w:p w:rsidR="00237406" w:rsidRDefault="00237406">
      <w:pPr>
        <w:pStyle w:val="ConsPlusNormal"/>
        <w:spacing w:before="220"/>
        <w:ind w:firstLine="540"/>
        <w:jc w:val="both"/>
      </w:pPr>
      <w:bookmarkStart w:id="2" w:name="P179"/>
      <w:bookmarkEnd w:id="2"/>
      <w:r>
        <w:t>24. Заявление содержит следующие сведения:</w:t>
      </w:r>
    </w:p>
    <w:p w:rsidR="00237406" w:rsidRDefault="00237406">
      <w:pPr>
        <w:pStyle w:val="ConsPlusNormal"/>
        <w:spacing w:before="220"/>
        <w:ind w:firstLine="540"/>
        <w:jc w:val="both"/>
      </w:pPr>
      <w:r>
        <w:t>а) полное наименование юридического лица или фамилия, имя и отчество (при наличии) индивидуального предпринимателя;</w:t>
      </w:r>
    </w:p>
    <w:p w:rsidR="00237406" w:rsidRDefault="00237406">
      <w:pPr>
        <w:pStyle w:val="ConsPlusNormal"/>
        <w:spacing w:before="220"/>
        <w:ind w:firstLine="540"/>
        <w:jc w:val="both"/>
      </w:pPr>
      <w:r>
        <w:lastRenderedPageBreak/>
        <w:t>б) основной государственный регистрационный номер;</w:t>
      </w:r>
    </w:p>
    <w:p w:rsidR="00237406" w:rsidRDefault="00237406">
      <w:pPr>
        <w:pStyle w:val="ConsPlusNormal"/>
        <w:spacing w:before="220"/>
        <w:ind w:firstLine="540"/>
        <w:jc w:val="both"/>
      </w:pPr>
      <w:r>
        <w:t>в) идентификационный номер налогоплательщика;</w:t>
      </w:r>
    </w:p>
    <w:p w:rsidR="00237406" w:rsidRDefault="00237406">
      <w:pPr>
        <w:pStyle w:val="ConsPlusNormal"/>
        <w:spacing w:before="220"/>
        <w:ind w:firstLine="540"/>
        <w:jc w:val="both"/>
      </w:pPr>
      <w:r>
        <w:t>г) информация о присвоенной ранее деятельности контролируемых лиц категории риска;</w:t>
      </w:r>
    </w:p>
    <w:p w:rsidR="00237406" w:rsidRDefault="00237406">
      <w:pPr>
        <w:pStyle w:val="ConsPlusNormal"/>
        <w:spacing w:before="220"/>
        <w:ind w:firstLine="540"/>
        <w:jc w:val="both"/>
      </w:pPr>
      <w:r>
        <w:t>д) адрес юридического лица или адрес места жительства индивидуального предпринимателя (при необходимости иной почтовый адрес для связи), телефон и адрес электронной почты (при наличии).</w:t>
      </w:r>
    </w:p>
    <w:p w:rsidR="00237406" w:rsidRDefault="00237406">
      <w:pPr>
        <w:pStyle w:val="ConsPlusNormal"/>
        <w:spacing w:before="220"/>
        <w:ind w:firstLine="540"/>
        <w:jc w:val="both"/>
      </w:pPr>
      <w:r>
        <w:t>К заявлению прилагаются документы о соответствии деятельности заявителя критериям отнесения деятельности контролируемых лиц к категории риска, на присвоение которой претендует заявитель.</w:t>
      </w:r>
    </w:p>
    <w:p w:rsidR="00237406" w:rsidRDefault="00237406">
      <w:pPr>
        <w:pStyle w:val="ConsPlusNormal"/>
        <w:spacing w:before="220"/>
        <w:ind w:firstLine="540"/>
        <w:jc w:val="both"/>
      </w:pPr>
      <w:bookmarkStart w:id="3" w:name="P186"/>
      <w:bookmarkEnd w:id="3"/>
      <w:r>
        <w:t>25. Решение об удовлетворении заявления, об изменении категории риска или об отказе в удовлетворении заявления принимается контрольным органом в срок, не превышающий пяти рабочих дней с даты получения заявления.</w:t>
      </w:r>
    </w:p>
    <w:p w:rsidR="00237406" w:rsidRDefault="00237406">
      <w:pPr>
        <w:pStyle w:val="ConsPlusNormal"/>
        <w:spacing w:before="220"/>
        <w:ind w:firstLine="540"/>
        <w:jc w:val="both"/>
      </w:pPr>
      <w:r>
        <w:t xml:space="preserve">26. Контрольный орган в течение трех рабочих дней со дня принятия решения, указанного в </w:t>
      </w:r>
      <w:hyperlink w:anchor="P186" w:history="1">
        <w:r>
          <w:rPr>
            <w:color w:val="0000FF"/>
          </w:rPr>
          <w:t>пункте 25</w:t>
        </w:r>
      </w:hyperlink>
      <w:r>
        <w:t xml:space="preserve"> настоящего Положения, информирует заявителя о принятом решении путем направления соответствующего уведомления по почтовому адресу, указанному в заявлении, или в форме электронного документа, подписанного усиленной квалифицированной электронной подписью уполномоченного должностного лица контрольного органа, по адресу электронной почты заявителя,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был ранее представлен им в контрольный орган.</w:t>
      </w:r>
    </w:p>
    <w:p w:rsidR="00237406" w:rsidRDefault="00237406">
      <w:pPr>
        <w:pStyle w:val="ConsPlusNormal"/>
        <w:spacing w:before="220"/>
        <w:ind w:firstLine="540"/>
        <w:jc w:val="both"/>
      </w:pPr>
      <w:r>
        <w:t>При принятии решения об отказе в удовлетворении заявления заявитель должен быть проинформирован о причинах отказа.</w:t>
      </w:r>
    </w:p>
    <w:p w:rsidR="00237406" w:rsidRDefault="00237406">
      <w:pPr>
        <w:pStyle w:val="ConsPlusNormal"/>
        <w:spacing w:before="220"/>
        <w:ind w:firstLine="540"/>
        <w:jc w:val="both"/>
      </w:pPr>
      <w:bookmarkStart w:id="4" w:name="P189"/>
      <w:bookmarkEnd w:id="4"/>
      <w:r>
        <w:t>27. В случае несогласия с принятым контрольным органом решением об отказе в удовлетворении заявления заявитель вправе обжаловать такое решение в административном и (или) судебном порядке.</w:t>
      </w:r>
    </w:p>
    <w:p w:rsidR="00237406" w:rsidRDefault="00237406">
      <w:pPr>
        <w:pStyle w:val="ConsPlusNormal"/>
        <w:spacing w:before="220"/>
        <w:ind w:firstLine="540"/>
        <w:jc w:val="both"/>
      </w:pPr>
      <w:r>
        <w:t xml:space="preserve">28.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орган руководствуется </w:t>
      </w:r>
      <w:hyperlink w:anchor="P339" w:history="1">
        <w:r>
          <w:rPr>
            <w:color w:val="0000FF"/>
          </w:rPr>
          <w:t>индикатором</w:t>
        </w:r>
      </w:hyperlink>
      <w:r>
        <w:t xml:space="preserve"> риска нарушения обязательных требований согласно </w:t>
      </w:r>
      <w:proofErr w:type="gramStart"/>
      <w:r>
        <w:t>приложению</w:t>
      </w:r>
      <w:proofErr w:type="gramEnd"/>
      <w:r>
        <w:t xml:space="preserve"> N 1 к настоящему Положению.</w:t>
      </w:r>
    </w:p>
    <w:p w:rsidR="00237406" w:rsidRDefault="00237406">
      <w:pPr>
        <w:pStyle w:val="ConsPlusNormal"/>
        <w:spacing w:before="220"/>
        <w:ind w:firstLine="540"/>
        <w:jc w:val="both"/>
      </w:pPr>
      <w:r>
        <w:t>29.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37406" w:rsidRDefault="00237406">
      <w:pPr>
        <w:pStyle w:val="ConsPlusNormal"/>
        <w:jc w:val="both"/>
      </w:pPr>
    </w:p>
    <w:p w:rsidR="00237406" w:rsidRDefault="00237406">
      <w:pPr>
        <w:pStyle w:val="ConsPlusTitle"/>
        <w:jc w:val="center"/>
        <w:outlineLvl w:val="1"/>
      </w:pPr>
      <w:r>
        <w:t>III. Профилактика рисков причинения вреда (ущерба)</w:t>
      </w:r>
    </w:p>
    <w:p w:rsidR="00237406" w:rsidRDefault="00237406">
      <w:pPr>
        <w:pStyle w:val="ConsPlusTitle"/>
        <w:jc w:val="center"/>
      </w:pPr>
      <w:r>
        <w:t>охраняемым законом ценностям</w:t>
      </w:r>
    </w:p>
    <w:p w:rsidR="00237406" w:rsidRDefault="00237406">
      <w:pPr>
        <w:pStyle w:val="ConsPlusNormal"/>
        <w:jc w:val="both"/>
      </w:pPr>
    </w:p>
    <w:p w:rsidR="00237406" w:rsidRDefault="00237406">
      <w:pPr>
        <w:pStyle w:val="ConsPlusNormal"/>
        <w:ind w:firstLine="540"/>
        <w:jc w:val="both"/>
      </w:pPr>
      <w:r>
        <w:t xml:space="preserve">30. При осуществлении государственного контроля (надзора) проводятся профилактические мероприятия, указанные в </w:t>
      </w:r>
      <w:hyperlink w:anchor="P44" w:history="1">
        <w:r>
          <w:rPr>
            <w:color w:val="0000FF"/>
          </w:rPr>
          <w:t>пункте 5</w:t>
        </w:r>
      </w:hyperlink>
      <w:r>
        <w:t xml:space="preserve"> настоящего Положения.</w:t>
      </w:r>
    </w:p>
    <w:p w:rsidR="00237406" w:rsidRDefault="00237406">
      <w:pPr>
        <w:pStyle w:val="ConsPlusNormal"/>
        <w:spacing w:before="220"/>
        <w:ind w:firstLine="540"/>
        <w:jc w:val="both"/>
      </w:pPr>
      <w:r>
        <w:t>31. Контрольный орган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контрольного органа в сети "Интернет", в средствах массовой информации и в иных формах.</w:t>
      </w:r>
    </w:p>
    <w:p w:rsidR="00237406" w:rsidRDefault="00237406">
      <w:pPr>
        <w:pStyle w:val="ConsPlusNormal"/>
        <w:spacing w:before="220"/>
        <w:ind w:firstLine="540"/>
        <w:jc w:val="both"/>
      </w:pPr>
      <w:r>
        <w:t xml:space="preserve">32. По итогам обобщения правоприменительной практики контрольный орган обеспечивает </w:t>
      </w:r>
      <w:r>
        <w:lastRenderedPageBreak/>
        <w:t>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237406" w:rsidRDefault="00237406">
      <w:pPr>
        <w:pStyle w:val="ConsPlusNormal"/>
        <w:spacing w:before="220"/>
        <w:ind w:firstLine="540"/>
        <w:jc w:val="both"/>
      </w:pPr>
      <w:r>
        <w:t>Доклад о правоприменительной практике готовится контрольным органом один раз в год.</w:t>
      </w:r>
    </w:p>
    <w:p w:rsidR="00237406" w:rsidRDefault="00237406">
      <w:pPr>
        <w:pStyle w:val="ConsPlusNormal"/>
        <w:spacing w:before="220"/>
        <w:ind w:firstLine="540"/>
        <w:jc w:val="both"/>
      </w:pPr>
      <w:r>
        <w:t>Доклад о правоприменительной практике утверждается приказом контрольного органа и размещается на официальном сайте контрольного органа в сети "Интернет" в срок до 30 марта года, следующего за отчетным.</w:t>
      </w:r>
    </w:p>
    <w:p w:rsidR="00237406" w:rsidRDefault="00237406">
      <w:pPr>
        <w:pStyle w:val="ConsPlusNormal"/>
        <w:spacing w:before="220"/>
        <w:ind w:firstLine="540"/>
        <w:jc w:val="both"/>
      </w:pPr>
      <w:r>
        <w:t>Результаты обобщения правоприменительной практики включаются в ежегодный доклад контрольного органа о состоянии государственного контроля (надзора).</w:t>
      </w:r>
    </w:p>
    <w:p w:rsidR="00237406" w:rsidRDefault="00237406">
      <w:pPr>
        <w:pStyle w:val="ConsPlusNormal"/>
        <w:spacing w:before="220"/>
        <w:ind w:firstLine="540"/>
        <w:jc w:val="both"/>
      </w:pPr>
      <w:r>
        <w:t xml:space="preserve">33. 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20" w:history="1">
        <w:r>
          <w:rPr>
            <w:color w:val="0000FF"/>
          </w:rPr>
          <w:t>статьей 49</w:t>
        </w:r>
      </w:hyperlink>
      <w:r>
        <w:t xml:space="preserve"> Федерального закона N 248-ФЗ.</w:t>
      </w:r>
    </w:p>
    <w:p w:rsidR="00237406" w:rsidRDefault="00237406">
      <w:pPr>
        <w:pStyle w:val="ConsPlusNormal"/>
        <w:spacing w:before="220"/>
        <w:ind w:firstLine="540"/>
        <w:jc w:val="both"/>
      </w:pPr>
      <w: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контрольный орган возражение в отношении указанного предостережения.</w:t>
      </w:r>
    </w:p>
    <w:p w:rsidR="00237406" w:rsidRDefault="00237406">
      <w:pPr>
        <w:pStyle w:val="ConsPlusNormal"/>
        <w:spacing w:before="220"/>
        <w:ind w:firstLine="540"/>
        <w:jc w:val="both"/>
      </w:pPr>
      <w:r>
        <w:t>Рассмотрение возражения в отношении указанного предостережения и направление ответа по итогам его рассмотрения осуществляются в срок, не превышающий 20 рабочих дней со дня регистрации такого возражения.</w:t>
      </w:r>
    </w:p>
    <w:p w:rsidR="00237406" w:rsidRDefault="00237406">
      <w:pPr>
        <w:pStyle w:val="ConsPlusNormal"/>
        <w:spacing w:before="220"/>
        <w:ind w:firstLine="540"/>
        <w:jc w:val="both"/>
      </w:pPr>
      <w:r>
        <w:t>Возражение на предостережение, объявленное контрольным органом, подается министру (заместителю министра) и рассматривается им.</w:t>
      </w:r>
    </w:p>
    <w:p w:rsidR="00237406" w:rsidRDefault="00237406">
      <w:pPr>
        <w:pStyle w:val="ConsPlusNormal"/>
        <w:spacing w:before="220"/>
        <w:ind w:firstLine="540"/>
        <w:jc w:val="both"/>
      </w:pPr>
      <w:r>
        <w:t>34. Инспекторы контрольного органа предоставляют контролируемым лицам консультирование по следующим вопросам (в том числе в письменном виде):</w:t>
      </w:r>
    </w:p>
    <w:p w:rsidR="00237406" w:rsidRDefault="00237406">
      <w:pPr>
        <w:pStyle w:val="ConsPlusNormal"/>
        <w:spacing w:before="220"/>
        <w:ind w:firstLine="540"/>
        <w:jc w:val="both"/>
      </w:pPr>
      <w:r>
        <w:t>а) организация и осуществление государственного контроля (надзора);</w:t>
      </w:r>
    </w:p>
    <w:p w:rsidR="00237406" w:rsidRDefault="00237406">
      <w:pPr>
        <w:pStyle w:val="ConsPlusNormal"/>
        <w:spacing w:before="220"/>
        <w:ind w:firstLine="540"/>
        <w:jc w:val="both"/>
      </w:pPr>
      <w:r>
        <w:t>б) порядок осуществления контрольных (надзорных) мероприятий;</w:t>
      </w:r>
    </w:p>
    <w:p w:rsidR="00237406" w:rsidRDefault="00237406">
      <w:pPr>
        <w:pStyle w:val="ConsPlusNormal"/>
        <w:spacing w:before="220"/>
        <w:ind w:firstLine="540"/>
        <w:jc w:val="both"/>
      </w:pPr>
      <w:r>
        <w:t>в) соблюдение обязательных требований;</w:t>
      </w:r>
    </w:p>
    <w:p w:rsidR="00237406" w:rsidRDefault="00237406">
      <w:pPr>
        <w:pStyle w:val="ConsPlusNormal"/>
        <w:spacing w:before="220"/>
        <w:ind w:firstLine="540"/>
        <w:jc w:val="both"/>
      </w:pPr>
      <w:r>
        <w:t>г) вопросы, содержащиеся в проверочных листах;</w:t>
      </w:r>
    </w:p>
    <w:p w:rsidR="00237406" w:rsidRDefault="00237406">
      <w:pPr>
        <w:pStyle w:val="ConsPlusNormal"/>
        <w:spacing w:before="220"/>
        <w:ind w:firstLine="540"/>
        <w:jc w:val="both"/>
      </w:pPr>
      <w:r>
        <w:t>д) проведенные контрольные (надзорные) мероприятия и проводимые профилактические мероприятия.</w:t>
      </w:r>
    </w:p>
    <w:p w:rsidR="00237406" w:rsidRDefault="00237406">
      <w:pPr>
        <w:pStyle w:val="ConsPlusNormal"/>
        <w:spacing w:before="220"/>
        <w:ind w:firstLine="540"/>
        <w:jc w:val="both"/>
      </w:pPr>
      <w:r>
        <w:t>Консультирование предоставляется:</w:t>
      </w:r>
    </w:p>
    <w:p w:rsidR="00237406" w:rsidRDefault="00237406">
      <w:pPr>
        <w:pStyle w:val="ConsPlusNormal"/>
        <w:spacing w:before="220"/>
        <w:ind w:firstLine="540"/>
        <w:jc w:val="both"/>
      </w:pPr>
      <w:r>
        <w:t>а) при личном обращении - посредством телефонной связи, электронной почты или видео-конференц-связи;</w:t>
      </w:r>
    </w:p>
    <w:p w:rsidR="00237406" w:rsidRDefault="00237406">
      <w:pPr>
        <w:pStyle w:val="ConsPlusNormal"/>
        <w:spacing w:before="220"/>
        <w:ind w:firstLine="540"/>
        <w:jc w:val="both"/>
      </w:pPr>
      <w:r>
        <w:t>б) при получении письменного запроса - посредством ответа в письменной форме в порядке, установленном законодательством Российской Федерации о рассмотрении обращений граждан;</w:t>
      </w:r>
    </w:p>
    <w:p w:rsidR="00237406" w:rsidRDefault="00237406">
      <w:pPr>
        <w:pStyle w:val="ConsPlusNormal"/>
        <w:spacing w:before="220"/>
        <w:ind w:firstLine="540"/>
        <w:jc w:val="both"/>
      </w:pPr>
      <w:r>
        <w:t>в) в ходе проведения профилактического мероприятия, контрольного (надзорного) мероприятия.</w:t>
      </w:r>
    </w:p>
    <w:p w:rsidR="00237406" w:rsidRDefault="00237406">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237406" w:rsidRDefault="00237406">
      <w:pPr>
        <w:pStyle w:val="ConsPlusNormal"/>
        <w:spacing w:before="220"/>
        <w:ind w:firstLine="540"/>
        <w:jc w:val="both"/>
      </w:pPr>
      <w:r>
        <w:t xml:space="preserve">Время для консультирования при личном обращении должно составлять не менее 4 часов в рабочую неделю. Информация о времени консультирования при личном обращении размещается </w:t>
      </w:r>
      <w:r>
        <w:lastRenderedPageBreak/>
        <w:t>в здании контрольного органа в доступном для ознакомления граждан месте, на официальном сайте контрольного органа в сети "Интернет".</w:t>
      </w:r>
    </w:p>
    <w:p w:rsidR="00237406" w:rsidRDefault="00237406">
      <w:pPr>
        <w:pStyle w:val="ConsPlusNormal"/>
        <w:spacing w:before="220"/>
        <w:ind w:firstLine="540"/>
        <w:jc w:val="both"/>
      </w:pPr>
      <w:r>
        <w:t>Консультирование в письменном виде осуществляется в следующих случаях:</w:t>
      </w:r>
    </w:p>
    <w:p w:rsidR="00237406" w:rsidRDefault="00237406">
      <w:pPr>
        <w:pStyle w:val="ConsPlusNormal"/>
        <w:spacing w:before="220"/>
        <w:ind w:firstLine="540"/>
        <w:jc w:val="both"/>
      </w:pPr>
      <w:r>
        <w:t>а) контролируемым лицом представлен письменный запрос о предоставлении письменного ответа по вопросам консультирования;</w:t>
      </w:r>
    </w:p>
    <w:p w:rsidR="00237406" w:rsidRDefault="00237406">
      <w:pPr>
        <w:pStyle w:val="ConsPlusNormal"/>
        <w:spacing w:before="220"/>
        <w:ind w:firstLine="540"/>
        <w:jc w:val="both"/>
      </w:pPr>
      <w:r>
        <w:t>б) при личном обращении предоставить ответ на поставленные вопросы не представляется возможным;</w:t>
      </w:r>
    </w:p>
    <w:p w:rsidR="00237406" w:rsidRDefault="00237406">
      <w:pPr>
        <w:pStyle w:val="ConsPlusNormal"/>
        <w:spacing w:before="220"/>
        <w:ind w:firstLine="540"/>
        <w:jc w:val="both"/>
      </w:pPr>
      <w:r>
        <w:t>в) для ответа на поставленные вопросы при личном обращении требуется получение дополнительных сведений и информации.</w:t>
      </w:r>
    </w:p>
    <w:p w:rsidR="00237406" w:rsidRDefault="00237406">
      <w:pPr>
        <w:pStyle w:val="ConsPlusNormal"/>
        <w:spacing w:before="220"/>
        <w:ind w:firstLine="540"/>
        <w:jc w:val="both"/>
      </w:pPr>
      <w:r>
        <w:t>В случае консультирования инспекторами контрольного органа контролируемых лиц в письменном виде ответ контролируемому лицу направляется в течение 20 дней со дня регистрации его обращения.</w:t>
      </w:r>
    </w:p>
    <w:p w:rsidR="00237406" w:rsidRDefault="00237406">
      <w:pPr>
        <w:pStyle w:val="ConsPlusNormal"/>
        <w:spacing w:before="220"/>
        <w:ind w:firstLine="540"/>
        <w:jc w:val="both"/>
      </w:pPr>
      <w: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w:t>
      </w:r>
    </w:p>
    <w:p w:rsidR="00237406" w:rsidRDefault="00237406">
      <w:pPr>
        <w:pStyle w:val="ConsPlusNormal"/>
        <w:spacing w:before="220"/>
        <w:ind w:firstLine="540"/>
        <w:jc w:val="both"/>
      </w:pPr>
      <w:r>
        <w:t>35. 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видео-конференц-связи.</w:t>
      </w:r>
    </w:p>
    <w:p w:rsidR="00237406" w:rsidRDefault="00237406">
      <w:pPr>
        <w:pStyle w:val="ConsPlusNormal"/>
        <w:spacing w:before="220"/>
        <w:ind w:firstLine="540"/>
        <w:jc w:val="both"/>
      </w:pPr>
      <w:r>
        <w:t>В ходе профилактического визита контролируемые лица информируются об обязательных требованиях, предъявляемых к их деятельности, их соответствии критериям риска, основаниях и рекомендуемых способах снижения категории риска, а также о видах, содержании и интенсивности контрольных (надзорных) мероприятий, проводимых в отношении контролируемых лиц, исходя из их отнесения к соответствующим категориям риска.</w:t>
      </w:r>
    </w:p>
    <w:p w:rsidR="00237406" w:rsidRDefault="00237406">
      <w:pPr>
        <w:pStyle w:val="ConsPlusNormal"/>
        <w:spacing w:before="220"/>
        <w:ind w:firstLine="540"/>
        <w:jc w:val="both"/>
      </w:pPr>
      <w:r>
        <w:t>36. Обязательные профилактические визиты проводятся в отношении контролируемых лиц, приступающих к осуществлению деятельности, а также в отношении контролируемых лиц, отнесенных к категории высокого риска.</w:t>
      </w:r>
    </w:p>
    <w:p w:rsidR="00237406" w:rsidRDefault="00237406">
      <w:pPr>
        <w:pStyle w:val="ConsPlusNormal"/>
        <w:spacing w:before="220"/>
        <w:ind w:firstLine="540"/>
        <w:jc w:val="both"/>
      </w:pPr>
      <w:r>
        <w:t>37. Обязательный профилактический визит проводится в отношении контролируемых лиц, которые приступили к осуществлению деятельности в сфере перевозок пассажиров и багажа легковым такси, не позднее чем в течение одного года со дня начала такой деятельности, за исключением случаев, когда в соответствии с федеральными законами, постановлениями Правительства Российской Федерации и настоящим Положением плановые контрольные (надзорные) мероприятия проводятся в те же сроки, что и профилактический визит.</w:t>
      </w:r>
    </w:p>
    <w:p w:rsidR="00237406" w:rsidRDefault="00237406">
      <w:pPr>
        <w:pStyle w:val="ConsPlusNormal"/>
        <w:spacing w:before="220"/>
        <w:ind w:firstLine="540"/>
        <w:jc w:val="both"/>
      </w:pPr>
      <w:r>
        <w:t>38. 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rsidR="00237406" w:rsidRDefault="00237406">
      <w:pPr>
        <w:pStyle w:val="ConsPlusNormal"/>
        <w:spacing w:before="220"/>
        <w:ind w:firstLine="540"/>
        <w:jc w:val="both"/>
      </w:pPr>
      <w:r>
        <w:t>39. 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7406" w:rsidRDefault="00237406">
      <w:pPr>
        <w:pStyle w:val="ConsPlusNormal"/>
        <w:spacing w:before="220"/>
        <w:ind w:firstLine="540"/>
        <w:jc w:val="both"/>
      </w:pPr>
      <w:r>
        <w:t xml:space="preserve">40. В случае если при проведении профилактических мероприятий установлено, что контролируемые лица представляют явную непосредственную угрозу причинения вреда (ущерба) охраняемым законом ценностям или такой вред (ущерб) причинен, инспектор контрольного органа </w:t>
      </w:r>
      <w:r>
        <w:lastRenderedPageBreak/>
        <w:t>незамедлительно направляет информацию об этом министру (заместителю министра) для принятия решения о проведении контрольных (надзорных) мероприятий.</w:t>
      </w:r>
    </w:p>
    <w:p w:rsidR="00237406" w:rsidRDefault="00237406">
      <w:pPr>
        <w:pStyle w:val="ConsPlusNormal"/>
        <w:jc w:val="both"/>
      </w:pPr>
    </w:p>
    <w:p w:rsidR="00237406" w:rsidRDefault="00237406">
      <w:pPr>
        <w:pStyle w:val="ConsPlusTitle"/>
        <w:jc w:val="center"/>
        <w:outlineLvl w:val="1"/>
      </w:pPr>
      <w:r>
        <w:t>IV. Осуществление государственного контроля (надзора)</w:t>
      </w:r>
    </w:p>
    <w:p w:rsidR="00237406" w:rsidRDefault="00237406">
      <w:pPr>
        <w:pStyle w:val="ConsPlusNormal"/>
        <w:jc w:val="both"/>
      </w:pPr>
    </w:p>
    <w:p w:rsidR="00237406" w:rsidRDefault="00237406">
      <w:pPr>
        <w:pStyle w:val="ConsPlusNormal"/>
        <w:ind w:firstLine="540"/>
        <w:jc w:val="both"/>
      </w:pPr>
      <w:r>
        <w:t>41. Государственный контроль (надзор) осуществляется посредством проведения:</w:t>
      </w:r>
    </w:p>
    <w:p w:rsidR="00237406" w:rsidRDefault="00237406">
      <w:pPr>
        <w:pStyle w:val="ConsPlusNormal"/>
        <w:spacing w:before="220"/>
        <w:ind w:firstLine="540"/>
        <w:jc w:val="both"/>
      </w:pPr>
      <w:r>
        <w:t>а) профилактических мероприятий;</w:t>
      </w:r>
    </w:p>
    <w:p w:rsidR="00237406" w:rsidRDefault="00237406">
      <w:pPr>
        <w:pStyle w:val="ConsPlusNormal"/>
        <w:spacing w:before="220"/>
        <w:ind w:firstLine="540"/>
        <w:jc w:val="both"/>
      </w:pPr>
      <w:r>
        <w:t>б) контрольных (надзорных) мероприятий, проводимых при взаимодействии с контролируемым лицом;</w:t>
      </w:r>
    </w:p>
    <w:p w:rsidR="00237406" w:rsidRDefault="00237406">
      <w:pPr>
        <w:pStyle w:val="ConsPlusNormal"/>
        <w:spacing w:before="220"/>
        <w:ind w:firstLine="540"/>
        <w:jc w:val="both"/>
      </w:pPr>
      <w:r>
        <w:t>в) контрольных (надзорных) мероприятий, проводимых без взаимодействия с контролируемым лицом.</w:t>
      </w:r>
    </w:p>
    <w:p w:rsidR="00237406" w:rsidRDefault="00237406">
      <w:pPr>
        <w:pStyle w:val="ConsPlusNormal"/>
        <w:spacing w:before="220"/>
        <w:ind w:firstLine="540"/>
        <w:jc w:val="both"/>
      </w:pPr>
      <w:r>
        <w:t>42. Индивидуальный предприниматель вправе представить в контрольный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органом на срок, необходимый для устранения обстоятельств, в случаях:</w:t>
      </w:r>
    </w:p>
    <w:p w:rsidR="00237406" w:rsidRDefault="00237406">
      <w:pPr>
        <w:pStyle w:val="ConsPlusNormal"/>
        <w:spacing w:before="220"/>
        <w:ind w:firstLine="540"/>
        <w:jc w:val="both"/>
      </w:pPr>
      <w:r>
        <w:t>а) временной нетрудоспособности индивидуального предпринимателя;</w:t>
      </w:r>
    </w:p>
    <w:p w:rsidR="00237406" w:rsidRDefault="00237406">
      <w:pPr>
        <w:pStyle w:val="ConsPlusNormal"/>
        <w:spacing w:before="220"/>
        <w:ind w:firstLine="540"/>
        <w:jc w:val="both"/>
      </w:pPr>
      <w:r>
        <w:t>б) нахождения индивидуального предпринимателя за пределами Российской Федерации;</w:t>
      </w:r>
    </w:p>
    <w:p w:rsidR="00237406" w:rsidRDefault="00237406">
      <w:pPr>
        <w:pStyle w:val="ConsPlusNormal"/>
        <w:spacing w:before="220"/>
        <w:ind w:firstLine="540"/>
        <w:jc w:val="both"/>
      </w:pPr>
      <w:r>
        <w:t>в) административного ареста индивидуального предпринимателя;</w:t>
      </w:r>
    </w:p>
    <w:p w:rsidR="00237406" w:rsidRDefault="00237406">
      <w:pPr>
        <w:pStyle w:val="ConsPlusNormal"/>
        <w:spacing w:before="220"/>
        <w:ind w:firstLine="540"/>
        <w:jc w:val="both"/>
      </w:pPr>
      <w:r>
        <w:t>г)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237406" w:rsidRDefault="00237406">
      <w:pPr>
        <w:pStyle w:val="ConsPlusNormal"/>
        <w:spacing w:before="220"/>
        <w:ind w:firstLine="540"/>
        <w:jc w:val="both"/>
      </w:pPr>
      <w:r>
        <w:t>д) наступления обстоятельств непреодолимой силы, препятствующих присутствию индивидуального предпринимателя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rsidR="00237406" w:rsidRDefault="00237406">
      <w:pPr>
        <w:pStyle w:val="ConsPlusNormal"/>
        <w:spacing w:before="220"/>
        <w:ind w:firstLine="540"/>
        <w:jc w:val="both"/>
      </w:pPr>
      <w:r>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1" w:history="1">
        <w:r>
          <w:rPr>
            <w:color w:val="0000FF"/>
          </w:rPr>
          <w:t>частями 4</w:t>
        </w:r>
      </w:hyperlink>
      <w:r>
        <w:t xml:space="preserve"> и </w:t>
      </w:r>
      <w:hyperlink r:id="rId22" w:history="1">
        <w:r>
          <w:rPr>
            <w:color w:val="0000FF"/>
          </w:rPr>
          <w:t>5 статьи 21</w:t>
        </w:r>
      </w:hyperlink>
      <w:r>
        <w:t xml:space="preserve">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37406" w:rsidRDefault="00237406">
      <w:pPr>
        <w:pStyle w:val="ConsPlusNormal"/>
        <w:spacing w:before="220"/>
        <w:ind w:firstLine="540"/>
        <w:jc w:val="both"/>
      </w:pPr>
      <w:r>
        <w:t>44. Контрольные (надзорные) мероприятия проводятся в плановой и во внеплановой форме.</w:t>
      </w:r>
    </w:p>
    <w:p w:rsidR="00237406" w:rsidRDefault="00237406">
      <w:pPr>
        <w:pStyle w:val="ConsPlusNormal"/>
        <w:spacing w:before="220"/>
        <w:ind w:firstLine="540"/>
        <w:jc w:val="both"/>
      </w:pPr>
      <w:r>
        <w:t>45. В плановой форме проводятся:</w:t>
      </w:r>
    </w:p>
    <w:p w:rsidR="00237406" w:rsidRDefault="00237406">
      <w:pPr>
        <w:pStyle w:val="ConsPlusNormal"/>
        <w:spacing w:before="220"/>
        <w:ind w:firstLine="540"/>
        <w:jc w:val="both"/>
      </w:pPr>
      <w:r>
        <w:t>1) инспекционный визит;</w:t>
      </w:r>
    </w:p>
    <w:p w:rsidR="00237406" w:rsidRDefault="00237406">
      <w:pPr>
        <w:pStyle w:val="ConsPlusNormal"/>
        <w:spacing w:before="220"/>
        <w:ind w:firstLine="540"/>
        <w:jc w:val="both"/>
      </w:pPr>
      <w:r>
        <w:t>2) документарная проверка;</w:t>
      </w:r>
    </w:p>
    <w:p w:rsidR="00237406" w:rsidRDefault="00237406">
      <w:pPr>
        <w:pStyle w:val="ConsPlusNormal"/>
        <w:spacing w:before="220"/>
        <w:ind w:firstLine="540"/>
        <w:jc w:val="both"/>
      </w:pPr>
      <w:r>
        <w:t>3) выездная проверка.</w:t>
      </w:r>
    </w:p>
    <w:p w:rsidR="00237406" w:rsidRDefault="00237406">
      <w:pPr>
        <w:pStyle w:val="ConsPlusNormal"/>
        <w:spacing w:before="220"/>
        <w:ind w:firstLine="540"/>
        <w:jc w:val="both"/>
      </w:pPr>
      <w:r>
        <w:lastRenderedPageBreak/>
        <w:t>46. Во внеплановой форме проводятся:</w:t>
      </w:r>
    </w:p>
    <w:p w:rsidR="00237406" w:rsidRDefault="00237406">
      <w:pPr>
        <w:pStyle w:val="ConsPlusNormal"/>
        <w:spacing w:before="220"/>
        <w:ind w:firstLine="540"/>
        <w:jc w:val="both"/>
      </w:pPr>
      <w:r>
        <w:t>1) инспекционный визит;</w:t>
      </w:r>
    </w:p>
    <w:p w:rsidR="00237406" w:rsidRDefault="00237406">
      <w:pPr>
        <w:pStyle w:val="ConsPlusNormal"/>
        <w:spacing w:before="220"/>
        <w:ind w:firstLine="540"/>
        <w:jc w:val="both"/>
      </w:pPr>
      <w:r>
        <w:t>2) документарная проверка;</w:t>
      </w:r>
    </w:p>
    <w:p w:rsidR="00237406" w:rsidRDefault="00237406">
      <w:pPr>
        <w:pStyle w:val="ConsPlusNormal"/>
        <w:spacing w:before="220"/>
        <w:ind w:firstLine="540"/>
        <w:jc w:val="both"/>
      </w:pPr>
      <w:r>
        <w:t>3) выездная проверка;</w:t>
      </w:r>
    </w:p>
    <w:p w:rsidR="00237406" w:rsidRDefault="00237406">
      <w:pPr>
        <w:pStyle w:val="ConsPlusNormal"/>
        <w:spacing w:before="220"/>
        <w:ind w:firstLine="540"/>
        <w:jc w:val="both"/>
      </w:pPr>
      <w:r>
        <w:t>4) наблюдение за соблюдением обязательных требований (мониторинг безопасности).</w:t>
      </w:r>
    </w:p>
    <w:p w:rsidR="00237406" w:rsidRDefault="00237406">
      <w:pPr>
        <w:pStyle w:val="ConsPlusNormal"/>
        <w:spacing w:before="220"/>
        <w:ind w:firstLine="540"/>
        <w:jc w:val="both"/>
      </w:pPr>
      <w:r>
        <w:t>Инспекционный визит - контрольное (надзорное) мероприятие, проводимое путем взаимодействия с конкретным юридическим лицом или индивидуальным предпринимателем). Проводится по месту нахождения (осуществления деятельности) юридического лица или индивидуального предпринимателя. В ходе инспекционного визита могут совершаться следующие контрольные (надзорные мероприятия):</w:t>
      </w:r>
    </w:p>
    <w:p w:rsidR="00237406" w:rsidRDefault="00237406">
      <w:pPr>
        <w:pStyle w:val="ConsPlusNormal"/>
        <w:spacing w:before="220"/>
        <w:ind w:firstLine="540"/>
        <w:jc w:val="both"/>
      </w:pPr>
      <w:r>
        <w:t>осмотр;</w:t>
      </w:r>
    </w:p>
    <w:p w:rsidR="00237406" w:rsidRDefault="00237406">
      <w:pPr>
        <w:pStyle w:val="ConsPlusNormal"/>
        <w:spacing w:before="220"/>
        <w:ind w:firstLine="540"/>
        <w:jc w:val="both"/>
      </w:pPr>
      <w:r>
        <w:t>опрос;</w:t>
      </w:r>
    </w:p>
    <w:p w:rsidR="00237406" w:rsidRDefault="00237406">
      <w:pPr>
        <w:pStyle w:val="ConsPlusNormal"/>
        <w:spacing w:before="220"/>
        <w:ind w:firstLine="540"/>
        <w:jc w:val="both"/>
      </w:pPr>
      <w:r>
        <w:t>получение письменных объяснений.</w:t>
      </w:r>
    </w:p>
    <w:p w:rsidR="00237406" w:rsidRDefault="00237406">
      <w:pPr>
        <w:pStyle w:val="ConsPlusNormal"/>
        <w:spacing w:before="220"/>
        <w:ind w:firstLine="540"/>
        <w:jc w:val="both"/>
      </w:pPr>
      <w:r>
        <w:t>Инспекционный визит проводится без предварительного уведомления юридического лица или индивидуального предпринимателя. Срок проведения не может превышать один рабочий день.</w:t>
      </w:r>
    </w:p>
    <w:p w:rsidR="00237406" w:rsidRDefault="00237406">
      <w:pPr>
        <w:pStyle w:val="ConsPlusNormal"/>
        <w:spacing w:before="220"/>
        <w:ind w:firstLine="540"/>
        <w:jc w:val="both"/>
      </w:pPr>
      <w:r>
        <w:t>Документарная проверка - контрольное (надзорное) мероприятие, которое проводится по месту нахождения контрольного органа. Предметом документарной проверки являются сведения, содержащиеся в документах контролируемого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контрольного органа.</w:t>
      </w:r>
    </w:p>
    <w:p w:rsidR="00237406" w:rsidRDefault="00237406">
      <w:pPr>
        <w:pStyle w:val="ConsPlusNormal"/>
        <w:spacing w:before="220"/>
        <w:ind w:firstLine="540"/>
        <w:jc w:val="both"/>
      </w:pPr>
      <w:r>
        <w:t>В ходе документарной проверки могут совершаться следующие контрольные (надзорные) действия:</w:t>
      </w:r>
    </w:p>
    <w:p w:rsidR="00237406" w:rsidRDefault="00237406">
      <w:pPr>
        <w:pStyle w:val="ConsPlusNormal"/>
        <w:spacing w:before="220"/>
        <w:ind w:firstLine="540"/>
        <w:jc w:val="both"/>
      </w:pPr>
      <w:r>
        <w:t>получение письменных объяснений;</w:t>
      </w:r>
    </w:p>
    <w:p w:rsidR="00237406" w:rsidRDefault="00237406">
      <w:pPr>
        <w:pStyle w:val="ConsPlusNormal"/>
        <w:spacing w:before="220"/>
        <w:ind w:firstLine="540"/>
        <w:jc w:val="both"/>
      </w:pPr>
      <w:r>
        <w:t>истребование документов.</w:t>
      </w:r>
    </w:p>
    <w:p w:rsidR="00237406" w:rsidRDefault="00237406">
      <w:pPr>
        <w:pStyle w:val="ConsPlusNormal"/>
        <w:spacing w:before="220"/>
        <w:ind w:firstLine="540"/>
        <w:jc w:val="both"/>
      </w:pPr>
      <w:r>
        <w:t>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контролируемым лицом, либо выявлено несоответствие сведений, содержащихся в этих документах, сведениям, содержащимся в имеющихся у контрольного органа документах или полученным при осуществлении государственного контроля (надзора), контрольный орган направляет в адрес контролируемого лица информацию об ошибках, о противоречиях и несоответствии сведений в этих документах и требование представить необходимые пояснения или иные необходимые для рассмотрения в ходе документарной проверки документы. В течение 10 рабочих дней со дня получения требования контролируемое лицо обязано направить в контрольный орган указанные в требовании документы. 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до момента представления информации по требованию.</w:t>
      </w:r>
    </w:p>
    <w:p w:rsidR="00237406" w:rsidRDefault="00237406">
      <w:pPr>
        <w:pStyle w:val="ConsPlusNormal"/>
        <w:spacing w:before="220"/>
        <w:ind w:firstLine="540"/>
        <w:jc w:val="both"/>
      </w:pPr>
      <w:r>
        <w:t xml:space="preserve">Выездная проверка - комплексное контрольное (надзорное) мероприятие, проводимое посредством взаимодействия с конкретным юридическим лицом или индивидуальным </w:t>
      </w:r>
      <w:r>
        <w:lastRenderedPageBreak/>
        <w:t>предпринимателем в целях оценки соблюдения обязательных требований, а также оценки выполнения решений контрольного органа. Выездная проверка проводится по месту нахождения (осуществления деятельности) юридического лица или индивидуального предпринимателя.</w:t>
      </w:r>
    </w:p>
    <w:p w:rsidR="00237406" w:rsidRDefault="00237406">
      <w:pPr>
        <w:pStyle w:val="ConsPlusNormal"/>
        <w:spacing w:before="220"/>
        <w:ind w:firstLine="540"/>
        <w:jc w:val="both"/>
      </w:pPr>
      <w:r>
        <w:t>Внеплановая выездная проверка проводится по согласованию с органами прокуратуры при наличии у контрольного органа сведений о нарушении обязательных требований контролируемым лицом, за исключением случаев их проведения в соответствии с:</w:t>
      </w:r>
    </w:p>
    <w:p w:rsidR="00237406" w:rsidRDefault="00237406">
      <w:pPr>
        <w:pStyle w:val="ConsPlusNormal"/>
        <w:spacing w:before="220"/>
        <w:ind w:firstLine="540"/>
        <w:jc w:val="both"/>
      </w:pPr>
      <w: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37406" w:rsidRDefault="00237406">
      <w:pPr>
        <w:pStyle w:val="ConsPlusNormal"/>
        <w:spacing w:before="220"/>
        <w:ind w:firstLine="540"/>
        <w:jc w:val="both"/>
      </w:pPr>
      <w:r>
        <w:t xml:space="preserve">б) </w:t>
      </w:r>
      <w:proofErr w:type="spellStart"/>
      <w:r>
        <w:t>приступлением</w:t>
      </w:r>
      <w:proofErr w:type="spellEnd"/>
      <w:r>
        <w:t xml:space="preserve"> контрольным органом к проведению внепланового контрольного (надзорного) мероприятия незамедлительно (в течение 24 часов после получения сведений о непосредственной угрозе причинения вреда (ущерба) охраняемым законом ценностям) с извещением об этом органа прокуратуры по месту нахождения объекта контроля посредством направления в тот же срок сведений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В этом случае уведомление контролируемого лица о проведении внепланового контрольного (надзорного) мероприятия может не проводиться;</w:t>
      </w:r>
    </w:p>
    <w:p w:rsidR="00237406" w:rsidRDefault="00237406">
      <w:pPr>
        <w:pStyle w:val="ConsPlusNormal"/>
        <w:spacing w:before="220"/>
        <w:ind w:firstLine="540"/>
        <w:jc w:val="both"/>
      </w:pPr>
      <w:r>
        <w:t>в) истечением срока исполнения решения контрольного органа об устранении выявленного нарушения обязательных требований.</w:t>
      </w:r>
    </w:p>
    <w:p w:rsidR="00237406" w:rsidRDefault="00237406">
      <w:pPr>
        <w:pStyle w:val="ConsPlusNormal"/>
        <w:spacing w:before="220"/>
        <w:ind w:firstLine="540"/>
        <w:jc w:val="both"/>
      </w:pPr>
      <w: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rsidR="00237406" w:rsidRDefault="00237406">
      <w:pPr>
        <w:pStyle w:val="ConsPlusNormal"/>
        <w:spacing w:before="22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выездная проверка не может превышать 50 часов для малого предприятия и 15 часов для </w:t>
      </w:r>
      <w:proofErr w:type="spellStart"/>
      <w:r>
        <w:t>микропредприятия</w:t>
      </w:r>
      <w:proofErr w:type="spellEnd"/>
      <w:r>
        <w:t>.</w:t>
      </w:r>
    </w:p>
    <w:p w:rsidR="00237406" w:rsidRDefault="00237406">
      <w:pPr>
        <w:pStyle w:val="ConsPlusNormal"/>
        <w:spacing w:before="220"/>
        <w:ind w:firstLine="540"/>
        <w:jc w:val="both"/>
      </w:pPr>
      <w:r>
        <w:t>В ходе выездной проверки могут совершаться следующие контрольные (надзорные) действия:</w:t>
      </w:r>
    </w:p>
    <w:p w:rsidR="00237406" w:rsidRDefault="00237406">
      <w:pPr>
        <w:pStyle w:val="ConsPlusNormal"/>
        <w:spacing w:before="220"/>
        <w:ind w:firstLine="540"/>
        <w:jc w:val="both"/>
      </w:pPr>
      <w:r>
        <w:t>а) осмотр;</w:t>
      </w:r>
    </w:p>
    <w:p w:rsidR="00237406" w:rsidRDefault="00237406">
      <w:pPr>
        <w:pStyle w:val="ConsPlusNormal"/>
        <w:spacing w:before="220"/>
        <w:ind w:firstLine="540"/>
        <w:jc w:val="both"/>
      </w:pPr>
      <w:r>
        <w:t>б) досмотр;</w:t>
      </w:r>
    </w:p>
    <w:p w:rsidR="00237406" w:rsidRDefault="00237406">
      <w:pPr>
        <w:pStyle w:val="ConsPlusNormal"/>
        <w:spacing w:before="220"/>
        <w:ind w:firstLine="540"/>
        <w:jc w:val="both"/>
      </w:pPr>
      <w:r>
        <w:t>в) опрос;</w:t>
      </w:r>
    </w:p>
    <w:p w:rsidR="00237406" w:rsidRDefault="00237406">
      <w:pPr>
        <w:pStyle w:val="ConsPlusNormal"/>
        <w:spacing w:before="220"/>
        <w:ind w:firstLine="540"/>
        <w:jc w:val="both"/>
      </w:pPr>
      <w:r>
        <w:t>г) получение письменных объяснений;</w:t>
      </w:r>
    </w:p>
    <w:p w:rsidR="00237406" w:rsidRDefault="00237406">
      <w:pPr>
        <w:pStyle w:val="ConsPlusNormal"/>
        <w:spacing w:before="220"/>
        <w:ind w:firstLine="540"/>
        <w:jc w:val="both"/>
      </w:pPr>
      <w:r>
        <w:t>д) истребование документов.</w:t>
      </w:r>
    </w:p>
    <w:p w:rsidR="00237406" w:rsidRDefault="00237406">
      <w:pPr>
        <w:pStyle w:val="ConsPlusNormal"/>
        <w:spacing w:before="220"/>
        <w:ind w:firstLine="540"/>
        <w:jc w:val="both"/>
      </w:pPr>
      <w:r>
        <w:t>Ограничение проведения выездных проверок в отношении контролируемых лиц, отнесенных к низкой категории риска, не предусматривается.</w:t>
      </w:r>
    </w:p>
    <w:p w:rsidR="00237406" w:rsidRDefault="00237406">
      <w:pPr>
        <w:pStyle w:val="ConsPlusNormal"/>
        <w:spacing w:before="220"/>
        <w:ind w:firstLine="540"/>
        <w:jc w:val="both"/>
      </w:pPr>
      <w:r>
        <w:t xml:space="preserve">Наблюдение за соблюдением обязательных требований (мониторинг безопасности) - контрольное (надзорное) мероприятие, в ходе которого осуществляется сбор, анализ данных о контролируемых лицах,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w:t>
      </w:r>
      <w:r>
        <w:lastRenderedPageBreak/>
        <w:t>функции фотосъемки, видеозаписи.</w:t>
      </w:r>
    </w:p>
    <w:p w:rsidR="00237406" w:rsidRDefault="00237406">
      <w:pPr>
        <w:pStyle w:val="ConsPlusNormal"/>
        <w:spacing w:before="220"/>
        <w:ind w:firstLine="540"/>
        <w:jc w:val="both"/>
      </w:pPr>
      <w:r>
        <w:t>При наблюдении за соблюдением обязательных требований (мониторинге безопасности) на контролируемое лицо не могут возлагаться обязанности, не установленные обязательными требованиями.</w:t>
      </w:r>
    </w:p>
    <w:p w:rsidR="00237406" w:rsidRDefault="00237406">
      <w:pPr>
        <w:pStyle w:val="ConsPlusNormal"/>
        <w:spacing w:before="220"/>
        <w:ind w:firstLine="540"/>
        <w:jc w:val="both"/>
      </w:pPr>
      <w:r>
        <w:t xml:space="preserve">Если в ходе наблюдения за соблюдением обязательных требований (мониторинга безопасности) выявлены факты о нарушениях обязательных требований, факты о готовящихся нарушениях обязательных требований или признаки нарушений обязательных требований, контрольным органом может быть принято решение о проведении внепланового контрольного (надзорного) мероприятия в соответствии со </w:t>
      </w:r>
      <w:hyperlink r:id="rId23" w:history="1">
        <w:r>
          <w:rPr>
            <w:color w:val="0000FF"/>
          </w:rPr>
          <w:t>статьей 60</w:t>
        </w:r>
      </w:hyperlink>
      <w:r>
        <w:t xml:space="preserve"> Федерального закона N 248-ФЗ либо решение об объявлении предостережения.</w:t>
      </w:r>
    </w:p>
    <w:p w:rsidR="00237406" w:rsidRDefault="00237406">
      <w:pPr>
        <w:pStyle w:val="ConsPlusNormal"/>
        <w:spacing w:before="220"/>
        <w:ind w:firstLine="540"/>
        <w:jc w:val="both"/>
      </w:pPr>
      <w:r>
        <w:t>47. В целях фиксации доказательств нарушений обязательных требований инспекторы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случаев фиксации:</w:t>
      </w:r>
    </w:p>
    <w:p w:rsidR="00237406" w:rsidRDefault="00237406">
      <w:pPr>
        <w:pStyle w:val="ConsPlusNormal"/>
        <w:spacing w:before="220"/>
        <w:ind w:firstLine="540"/>
        <w:jc w:val="both"/>
      </w:pPr>
      <w:r>
        <w:t>а) сведений, отнесенных законодательством Российской Федерации к государственной тайне;</w:t>
      </w:r>
    </w:p>
    <w:p w:rsidR="00237406" w:rsidRDefault="00237406">
      <w:pPr>
        <w:pStyle w:val="ConsPlusNormal"/>
        <w:spacing w:before="220"/>
        <w:ind w:firstLine="540"/>
        <w:jc w:val="both"/>
      </w:pPr>
      <w:r>
        <w:t>б) объектов, территорий, которые законодательством Российской Федерации отнесены к режимным и особо важным объектам.</w:t>
      </w:r>
    </w:p>
    <w:p w:rsidR="00237406" w:rsidRDefault="00237406">
      <w:pPr>
        <w:pStyle w:val="ConsPlusNormal"/>
        <w:spacing w:before="220"/>
        <w:ind w:firstLine="540"/>
        <w:jc w:val="both"/>
      </w:pPr>
      <w:r>
        <w:t xml:space="preserve">В обязательном порядке аудиозапись, фото- и </w:t>
      </w:r>
      <w:proofErr w:type="spellStart"/>
      <w:r>
        <w:t>видеофиксация</w:t>
      </w:r>
      <w:proofErr w:type="spellEnd"/>
      <w:r>
        <w:t xml:space="preserve"> доказательств нарушений обязательных требований применяются в случае проведения выездной проверки, в ходе которой осуществлялись препятствия при проведении и совершении контрольных (надзорных) действий.</w:t>
      </w:r>
    </w:p>
    <w:p w:rsidR="00237406" w:rsidRDefault="00237406">
      <w:pPr>
        <w:pStyle w:val="ConsPlusNormal"/>
        <w:spacing w:before="220"/>
        <w:ind w:firstLine="540"/>
        <w:jc w:val="both"/>
      </w:pPr>
      <w:r>
        <w:t>О производстве аудиозаписи, фото- и видеосъемки инспектор, проводящий контрольное (надзорное) мероприятие, объявляет контролируемому лицу или его представителю.</w:t>
      </w:r>
    </w:p>
    <w:p w:rsidR="00237406" w:rsidRDefault="00237406">
      <w:pPr>
        <w:pStyle w:val="ConsPlusNormal"/>
        <w:spacing w:before="220"/>
        <w:ind w:firstLine="540"/>
        <w:jc w:val="both"/>
      </w:pPr>
      <w:r>
        <w:t>При начале видеосъемки инспектор, проводящий контрольное (надзорное) мероприятие, объявляет о том, кем осуществляется фиксация, дату проведения фиксации и место, какое контрольное (надзорное) мероприятие проводится и выполняется контрольное (надзорное) действие. Участвующие лица представляются на видеозапись, называя фамилию, имя, отчество (при наличии), место работы и должность, статус участника.</w:t>
      </w:r>
    </w:p>
    <w:p w:rsidR="00237406" w:rsidRDefault="00237406">
      <w:pPr>
        <w:pStyle w:val="ConsPlusNormal"/>
        <w:spacing w:before="220"/>
        <w:ind w:firstLine="540"/>
        <w:jc w:val="both"/>
      </w:pPr>
      <w:r>
        <w:t xml:space="preserve">При производстве видеосъемки инспектор, проводящий контрольное (надзорное) мероприятие, устно поясняет фиксируемые действия участвующих лиц, </w:t>
      </w:r>
      <w:proofErr w:type="spellStart"/>
      <w:r>
        <w:t>поименовывает</w:t>
      </w:r>
      <w:proofErr w:type="spellEnd"/>
      <w:r>
        <w:t xml:space="preserve"> и описывает фиксируемые объекты, предметы, события.</w:t>
      </w:r>
    </w:p>
    <w:p w:rsidR="00237406" w:rsidRDefault="00237406">
      <w:pPr>
        <w:pStyle w:val="ConsPlusNormal"/>
        <w:spacing w:before="220"/>
        <w:ind w:firstLine="540"/>
        <w:jc w:val="both"/>
      </w:pPr>
      <w:r>
        <w:t>В случае приостановки видеозаписи инспектором,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при этом участвующие лица опрашиваются о наличии возражений, замечаний относительно происходившего в момент приостановки видеозаписи.</w:t>
      </w:r>
    </w:p>
    <w:p w:rsidR="00237406" w:rsidRDefault="00237406">
      <w:pPr>
        <w:pStyle w:val="ConsPlusNormal"/>
        <w:spacing w:before="220"/>
        <w:ind w:firstLine="540"/>
        <w:jc w:val="both"/>
      </w:pPr>
      <w:r>
        <w:t>Содержание видеозаписи подлежит отражению в акте контрольного (надзорного) действия.</w:t>
      </w:r>
    </w:p>
    <w:p w:rsidR="00237406" w:rsidRDefault="00237406">
      <w:pPr>
        <w:pStyle w:val="ConsPlusNormal"/>
        <w:spacing w:before="220"/>
        <w:ind w:firstLine="540"/>
        <w:jc w:val="both"/>
      </w:pPr>
      <w: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237406" w:rsidRDefault="00237406">
      <w:pPr>
        <w:pStyle w:val="ConsPlusNormal"/>
        <w:spacing w:before="220"/>
        <w:ind w:firstLine="540"/>
        <w:jc w:val="both"/>
      </w:pPr>
      <w:r>
        <w:t>По ходатайству контролируемого лица или его представителя лицо, проводившее контрольное (надзорное) мероприятие, в течение трех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237406" w:rsidRDefault="00237406">
      <w:pPr>
        <w:pStyle w:val="ConsPlusNormal"/>
        <w:spacing w:before="220"/>
        <w:ind w:firstLine="540"/>
        <w:jc w:val="both"/>
      </w:pPr>
      <w:r>
        <w:lastRenderedPageBreak/>
        <w:t>48.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237406" w:rsidRDefault="00237406">
      <w:pPr>
        <w:pStyle w:val="ConsPlusNormal"/>
        <w:jc w:val="both"/>
      </w:pPr>
    </w:p>
    <w:p w:rsidR="00237406" w:rsidRDefault="00237406">
      <w:pPr>
        <w:pStyle w:val="ConsPlusTitle"/>
        <w:jc w:val="center"/>
        <w:outlineLvl w:val="1"/>
      </w:pPr>
      <w:r>
        <w:t>V. Оформление результатов контрольного</w:t>
      </w:r>
    </w:p>
    <w:p w:rsidR="00237406" w:rsidRDefault="00237406">
      <w:pPr>
        <w:pStyle w:val="ConsPlusTitle"/>
        <w:jc w:val="center"/>
      </w:pPr>
      <w:r>
        <w:t>(надзорного) мероприятия</w:t>
      </w:r>
    </w:p>
    <w:p w:rsidR="00237406" w:rsidRDefault="00237406">
      <w:pPr>
        <w:pStyle w:val="ConsPlusNormal"/>
        <w:jc w:val="both"/>
      </w:pPr>
    </w:p>
    <w:p w:rsidR="00237406" w:rsidRDefault="00237406">
      <w:pPr>
        <w:pStyle w:val="ConsPlusNormal"/>
        <w:ind w:firstLine="540"/>
        <w:jc w:val="both"/>
      </w:pPr>
      <w:r>
        <w:t>49. По окончании проведения контрольного (надзорного) мероприятия составляется акт контрольного (надзорного) мероприятия.</w:t>
      </w:r>
    </w:p>
    <w:p w:rsidR="00237406" w:rsidRDefault="00237406">
      <w:pPr>
        <w:pStyle w:val="ConsPlusNormal"/>
        <w:spacing w:before="220"/>
        <w:ind w:firstLine="540"/>
        <w:jc w:val="both"/>
      </w:pPr>
      <w:r>
        <w:t>50. 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237406" w:rsidRDefault="00237406">
      <w:pPr>
        <w:pStyle w:val="ConsPlusNormal"/>
        <w:spacing w:before="220"/>
        <w:ind w:firstLine="540"/>
        <w:jc w:val="both"/>
      </w:pPr>
      <w:r>
        <w:t>51. К акту контрольного (надзорного) мероприятия прилагаются протоколы контрольных (надзорных) действий, предписания об устранении выявленных нарушений и иные, связанные с результатами контрольных (надзорных) мероприятий документы или их копии.</w:t>
      </w:r>
    </w:p>
    <w:p w:rsidR="00237406" w:rsidRDefault="00237406">
      <w:pPr>
        <w:pStyle w:val="ConsPlusNormal"/>
        <w:jc w:val="both"/>
      </w:pPr>
    </w:p>
    <w:p w:rsidR="00237406" w:rsidRDefault="00237406">
      <w:pPr>
        <w:pStyle w:val="ConsPlusTitle"/>
        <w:jc w:val="center"/>
        <w:outlineLvl w:val="1"/>
      </w:pPr>
      <w:r>
        <w:t>VI. Обжалование решений контрольного органа, действий</w:t>
      </w:r>
    </w:p>
    <w:p w:rsidR="00237406" w:rsidRDefault="00237406">
      <w:pPr>
        <w:pStyle w:val="ConsPlusTitle"/>
        <w:jc w:val="center"/>
      </w:pPr>
      <w:r>
        <w:t>(бездействия) его должностных лиц</w:t>
      </w:r>
    </w:p>
    <w:p w:rsidR="00237406" w:rsidRDefault="00237406">
      <w:pPr>
        <w:pStyle w:val="ConsPlusNormal"/>
        <w:jc w:val="both"/>
      </w:pPr>
    </w:p>
    <w:p w:rsidR="00237406" w:rsidRDefault="00237406">
      <w:pPr>
        <w:pStyle w:val="ConsPlusNormal"/>
        <w:ind w:firstLine="540"/>
        <w:jc w:val="both"/>
      </w:pPr>
      <w:r>
        <w:t xml:space="preserve">52.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контроля (надзора), действий (бездействия) их должностных лиц в соответствии с </w:t>
      </w:r>
      <w:hyperlink r:id="rId24" w:history="1">
        <w:r>
          <w:rPr>
            <w:color w:val="0000FF"/>
          </w:rPr>
          <w:t>частью 4 статьи 40</w:t>
        </w:r>
      </w:hyperlink>
      <w:r>
        <w:t xml:space="preserve"> Федерального закона N 248-ФЗ и настоящим Положением.</w:t>
      </w:r>
    </w:p>
    <w:p w:rsidR="00237406" w:rsidRDefault="00237406">
      <w:pPr>
        <w:pStyle w:val="ConsPlusNormal"/>
        <w:spacing w:before="220"/>
        <w:ind w:firstLine="540"/>
        <w:jc w:val="both"/>
      </w:pPr>
      <w:r>
        <w:t xml:space="preserve">53.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принимаемые по результатам рассмотрения жалобы, определяются в соответствии со </w:t>
      </w:r>
      <w:hyperlink r:id="rId25" w:history="1">
        <w:r>
          <w:rPr>
            <w:color w:val="0000FF"/>
          </w:rPr>
          <w:t>статьями 40</w:t>
        </w:r>
      </w:hyperlink>
      <w:r>
        <w:t xml:space="preserve"> - </w:t>
      </w:r>
      <w:hyperlink r:id="rId26" w:history="1">
        <w:r>
          <w:rPr>
            <w:color w:val="0000FF"/>
          </w:rPr>
          <w:t>43</w:t>
        </w:r>
      </w:hyperlink>
      <w:r>
        <w:t xml:space="preserve"> Федерального закона N 248-ФЗ.</w:t>
      </w:r>
    </w:p>
    <w:p w:rsidR="00237406" w:rsidRDefault="00237406">
      <w:pPr>
        <w:pStyle w:val="ConsPlusNormal"/>
        <w:spacing w:before="220"/>
        <w:ind w:firstLine="540"/>
        <w:jc w:val="both"/>
      </w:pPr>
      <w:r>
        <w:t>54. Жалоба подается контролируемым лицом в течение 30 календарных дней с момента получения им информации о принятии обжалуемого решения контрольным органом.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237406" w:rsidRDefault="00237406">
      <w:pPr>
        <w:pStyle w:val="ConsPlusNormal"/>
        <w:spacing w:before="220"/>
        <w:ind w:firstLine="540"/>
        <w:jc w:val="both"/>
      </w:pPr>
      <w:r>
        <w:t xml:space="preserve">55. Жалоба подается контролируемым лицом в контрольный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37406" w:rsidRDefault="00237406">
      <w:pPr>
        <w:pStyle w:val="ConsPlusNormal"/>
        <w:spacing w:before="220"/>
        <w:ind w:firstLine="540"/>
        <w:jc w:val="both"/>
      </w:pPr>
      <w:r>
        <w:t>Жалоба должна содержать:</w:t>
      </w:r>
    </w:p>
    <w:p w:rsidR="00237406" w:rsidRDefault="00237406">
      <w:pPr>
        <w:pStyle w:val="ConsPlusNormal"/>
        <w:spacing w:before="220"/>
        <w:ind w:firstLine="540"/>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37406" w:rsidRDefault="00237406">
      <w:pPr>
        <w:pStyle w:val="ConsPlusNormal"/>
        <w:spacing w:before="220"/>
        <w:ind w:firstLine="540"/>
        <w:jc w:val="both"/>
      </w:pPr>
      <w:r>
        <w:t xml:space="preserve">2) полное наименование юридического лица или фамилию, имя, отчество (при наличии) индивидуального предпринимателя, сведения о месте нахождения контролируемого лица, реквизиты доверенности и фамилию, имя, отчество (при наличии) лица, подающего жалобу по доверенности (в случае подачи жалобы по доверенности), желаемый способ осуществления </w:t>
      </w:r>
      <w:r>
        <w:lastRenderedPageBreak/>
        <w:t>взаимодействия на время рассмотрения жалобы и желаемый способ получения решения по ней;</w:t>
      </w:r>
    </w:p>
    <w:p w:rsidR="00237406" w:rsidRDefault="00237406">
      <w:pPr>
        <w:pStyle w:val="ConsPlusNormal"/>
        <w:spacing w:before="220"/>
        <w:ind w:firstLine="540"/>
        <w:jc w:val="both"/>
      </w:pPr>
      <w:r>
        <w:t>3) сведения об обжалуемых решениях контрольного органа и (или) действии (бездействии) его должностных лиц, которые привели или могут привести к нарушению прав контролируемого лица, подавшего жалобу;</w:t>
      </w:r>
    </w:p>
    <w:p w:rsidR="00237406" w:rsidRDefault="00237406">
      <w:pPr>
        <w:pStyle w:val="ConsPlusNormal"/>
        <w:spacing w:before="220"/>
        <w:ind w:firstLine="540"/>
        <w:jc w:val="both"/>
      </w:pPr>
      <w: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37406" w:rsidRDefault="00237406">
      <w:pPr>
        <w:pStyle w:val="ConsPlusNormal"/>
        <w:spacing w:before="220"/>
        <w:ind w:firstLine="540"/>
        <w:jc w:val="both"/>
      </w:pPr>
      <w:r>
        <w:t>5) требования лица, подавшего жалобу.</w:t>
      </w:r>
    </w:p>
    <w:p w:rsidR="00237406" w:rsidRDefault="00237406">
      <w:pPr>
        <w:pStyle w:val="ConsPlusNormal"/>
        <w:spacing w:before="220"/>
        <w:ind w:firstLine="540"/>
        <w:jc w:val="both"/>
      </w:pPr>
      <w:r>
        <w:t>56. Жалоба, поданная в досудебном порядке, подлежит рассмотрению должностным лицом, уполномоченным на ее рассмотрение, не позднее 20 рабочих дней со дня регистрации такой жалобы в контрольном органе.</w:t>
      </w:r>
    </w:p>
    <w:p w:rsidR="00237406" w:rsidRDefault="00237406">
      <w:pPr>
        <w:pStyle w:val="ConsPlusNormal"/>
        <w:spacing w:before="220"/>
        <w:ind w:firstLine="540"/>
        <w:jc w:val="both"/>
      </w:pPr>
      <w:r>
        <w:t>57. Жалоба на решение контрольного органа, действия (бездействия) его должностных лиц рассматривается министром в течение 20 рабочих дней со дня ее регистрации.</w:t>
      </w:r>
    </w:p>
    <w:p w:rsidR="00237406" w:rsidRDefault="00237406">
      <w:pPr>
        <w:pStyle w:val="ConsPlusNormal"/>
        <w:jc w:val="both"/>
      </w:pPr>
    </w:p>
    <w:p w:rsidR="00237406" w:rsidRDefault="00237406">
      <w:pPr>
        <w:pStyle w:val="ConsPlusTitle"/>
        <w:jc w:val="center"/>
        <w:outlineLvl w:val="1"/>
      </w:pPr>
      <w:r>
        <w:t>VII. Ключевые показатели государственного</w:t>
      </w:r>
    </w:p>
    <w:p w:rsidR="00237406" w:rsidRDefault="00237406">
      <w:pPr>
        <w:pStyle w:val="ConsPlusTitle"/>
        <w:jc w:val="center"/>
      </w:pPr>
      <w:r>
        <w:t>контроля (надзора) и их целевые значения</w:t>
      </w:r>
    </w:p>
    <w:p w:rsidR="00237406" w:rsidRDefault="00237406">
      <w:pPr>
        <w:pStyle w:val="ConsPlusTitle"/>
        <w:jc w:val="center"/>
      </w:pPr>
      <w:r>
        <w:t>для государственного контроля (надзора)</w:t>
      </w:r>
    </w:p>
    <w:p w:rsidR="00237406" w:rsidRDefault="00237406">
      <w:pPr>
        <w:pStyle w:val="ConsPlusNormal"/>
        <w:jc w:val="both"/>
      </w:pPr>
    </w:p>
    <w:p w:rsidR="00237406" w:rsidRDefault="00237406">
      <w:pPr>
        <w:pStyle w:val="ConsPlusNormal"/>
        <w:ind w:firstLine="540"/>
        <w:jc w:val="both"/>
      </w:pPr>
      <w:r>
        <w:t xml:space="preserve">58. Ключевым показателем государственного контроля (надзора) является сокращение количества людей, погибших по вине водителей, управлявших легковым такси, в результате нарушения </w:t>
      </w:r>
      <w:hyperlink r:id="rId27" w:history="1">
        <w:r>
          <w:rPr>
            <w:color w:val="0000FF"/>
          </w:rPr>
          <w:t>Правил</w:t>
        </w:r>
      </w:hyperlink>
      <w:r>
        <w:t xml:space="preserve"> дорожного движения, на 100 тыс. населения, человек.</w:t>
      </w:r>
    </w:p>
    <w:p w:rsidR="00237406" w:rsidRDefault="00237406">
      <w:pPr>
        <w:pStyle w:val="ConsPlusNormal"/>
        <w:spacing w:before="220"/>
        <w:ind w:firstLine="540"/>
        <w:jc w:val="both"/>
      </w:pPr>
      <w:r>
        <w:t xml:space="preserve">59. Целевым </w:t>
      </w:r>
      <w:hyperlink w:anchor="P357" w:history="1">
        <w:r>
          <w:rPr>
            <w:color w:val="0000FF"/>
          </w:rPr>
          <w:t>значением</w:t>
        </w:r>
      </w:hyperlink>
      <w:r>
        <w:t xml:space="preserve"> ключевого показателя государственного контроля (надзора) является доля достижения показателя 5 баллов в соответствии с методикой расчета переменных, используемых для расчета показателя Паспорта ключевого показателя государственного контроля (надзора)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 такси согласно приложению N 2 к настоящему Положению.</w:t>
      </w:r>
    </w:p>
    <w:p w:rsidR="00237406" w:rsidRDefault="00237406">
      <w:pPr>
        <w:pStyle w:val="ConsPlusNormal"/>
        <w:jc w:val="both"/>
      </w:pPr>
    </w:p>
    <w:p w:rsidR="00237406" w:rsidRDefault="00237406">
      <w:pPr>
        <w:pStyle w:val="ConsPlusTitle"/>
        <w:jc w:val="center"/>
        <w:outlineLvl w:val="1"/>
      </w:pPr>
      <w:r>
        <w:t>VIII. Заключительные положения</w:t>
      </w:r>
    </w:p>
    <w:p w:rsidR="00237406" w:rsidRDefault="00237406">
      <w:pPr>
        <w:pStyle w:val="ConsPlusNormal"/>
        <w:jc w:val="both"/>
      </w:pPr>
    </w:p>
    <w:p w:rsidR="00237406" w:rsidRDefault="00237406">
      <w:pPr>
        <w:pStyle w:val="ConsPlusNormal"/>
        <w:ind w:firstLine="540"/>
        <w:jc w:val="both"/>
      </w:pPr>
      <w:r>
        <w:t>60. Плановые контрольные (надзорные) мероприятия, включенные в ежегодные планы в рамках осуществления государственного контроля (надзора), дата начала которых наступает позже 30 июня 2021 года, подлежат проведению в рамках осуществления контроля в соответствии с настоящим Положением.</w:t>
      </w: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right"/>
        <w:outlineLvl w:val="1"/>
      </w:pPr>
      <w:r>
        <w:t>Приложение N 1</w:t>
      </w:r>
    </w:p>
    <w:p w:rsidR="00237406" w:rsidRDefault="00237406">
      <w:pPr>
        <w:pStyle w:val="ConsPlusNormal"/>
        <w:jc w:val="right"/>
      </w:pPr>
      <w:r>
        <w:t>к Положению о региональном</w:t>
      </w:r>
    </w:p>
    <w:p w:rsidR="00237406" w:rsidRDefault="00237406">
      <w:pPr>
        <w:pStyle w:val="ConsPlusNormal"/>
        <w:jc w:val="right"/>
      </w:pPr>
      <w:r>
        <w:t>государственном контроле (надзоре)</w:t>
      </w:r>
    </w:p>
    <w:p w:rsidR="00237406" w:rsidRDefault="00237406">
      <w:pPr>
        <w:pStyle w:val="ConsPlusNormal"/>
        <w:jc w:val="right"/>
      </w:pPr>
      <w:r>
        <w:t>в сфере перевозок пассажиров</w:t>
      </w:r>
    </w:p>
    <w:p w:rsidR="00237406" w:rsidRDefault="00237406">
      <w:pPr>
        <w:pStyle w:val="ConsPlusNormal"/>
        <w:jc w:val="right"/>
      </w:pPr>
      <w:r>
        <w:t>и багажа легковым такси</w:t>
      </w:r>
    </w:p>
    <w:p w:rsidR="00237406" w:rsidRDefault="00237406">
      <w:pPr>
        <w:pStyle w:val="ConsPlusNormal"/>
        <w:jc w:val="both"/>
      </w:pPr>
    </w:p>
    <w:p w:rsidR="00237406" w:rsidRDefault="00237406">
      <w:pPr>
        <w:pStyle w:val="ConsPlusTitle"/>
        <w:jc w:val="center"/>
      </w:pPr>
      <w:bookmarkStart w:id="5" w:name="P339"/>
      <w:bookmarkEnd w:id="5"/>
      <w:r>
        <w:t>ПЕРЕЧЕНЬ ИНДИКАТОРОВ РИСКА</w:t>
      </w:r>
    </w:p>
    <w:p w:rsidR="00237406" w:rsidRDefault="00237406">
      <w:pPr>
        <w:pStyle w:val="ConsPlusTitle"/>
        <w:jc w:val="center"/>
      </w:pPr>
      <w:r>
        <w:t>НАРУШЕНИЯ ОБЯЗАТЕЛЬНЫХ ТРЕБОВАНИЙ ПО КОНТРОЛЮ</w:t>
      </w:r>
    </w:p>
    <w:p w:rsidR="00237406" w:rsidRDefault="00237406">
      <w:pPr>
        <w:pStyle w:val="ConsPlusNormal"/>
        <w:jc w:val="both"/>
      </w:pPr>
    </w:p>
    <w:p w:rsidR="00237406" w:rsidRDefault="00237406">
      <w:pPr>
        <w:pStyle w:val="ConsPlusNormal"/>
        <w:ind w:firstLine="540"/>
        <w:jc w:val="both"/>
      </w:pPr>
      <w:r>
        <w:t xml:space="preserve">Поступление в контрольный орган обращений и заявлений граждан, юридических лиц, </w:t>
      </w:r>
      <w:r>
        <w:lastRenderedPageBreak/>
        <w:t>индивидуальных предпринимателей, информации от органов государственной власти, органов местного самоуправления и средств массовой информации о фактах нарушения контролируемыми лицами обязательных требований:</w:t>
      </w:r>
    </w:p>
    <w:p w:rsidR="00237406" w:rsidRDefault="00237406">
      <w:pPr>
        <w:pStyle w:val="ConsPlusNormal"/>
        <w:spacing w:before="220"/>
        <w:ind w:firstLine="540"/>
        <w:jc w:val="both"/>
      </w:pPr>
      <w:r>
        <w:t>а) обеспечение проведения технического обслуживания и ремонта легковых такси;</w:t>
      </w:r>
    </w:p>
    <w:p w:rsidR="00237406" w:rsidRDefault="00237406">
      <w:pPr>
        <w:pStyle w:val="ConsPlusNormal"/>
        <w:spacing w:before="220"/>
        <w:ind w:firstLine="540"/>
        <w:jc w:val="both"/>
      </w:pPr>
      <w:r>
        <w:t>б) проведение контроля технического состояния легковых такси перед выездом на линию;</w:t>
      </w:r>
    </w:p>
    <w:p w:rsidR="00237406" w:rsidRDefault="00237406">
      <w:pPr>
        <w:pStyle w:val="ConsPlusNormal"/>
        <w:spacing w:before="220"/>
        <w:ind w:firstLine="540"/>
        <w:jc w:val="both"/>
      </w:pPr>
      <w:r>
        <w:t xml:space="preserve">в) обеспечение прохождения водителями легковых такси </w:t>
      </w:r>
      <w:proofErr w:type="spellStart"/>
      <w:r>
        <w:t>предрейсового</w:t>
      </w:r>
      <w:proofErr w:type="spellEnd"/>
      <w:r>
        <w:t xml:space="preserve"> медицинского осмотра.</w:t>
      </w: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both"/>
      </w:pPr>
    </w:p>
    <w:p w:rsidR="00237406" w:rsidRDefault="00237406">
      <w:pPr>
        <w:pStyle w:val="ConsPlusNormal"/>
        <w:jc w:val="right"/>
        <w:outlineLvl w:val="1"/>
      </w:pPr>
      <w:r>
        <w:t>Приложение N 2</w:t>
      </w:r>
    </w:p>
    <w:p w:rsidR="00237406" w:rsidRDefault="00237406">
      <w:pPr>
        <w:pStyle w:val="ConsPlusNormal"/>
        <w:jc w:val="right"/>
      </w:pPr>
      <w:r>
        <w:t>к Положению о региональном</w:t>
      </w:r>
    </w:p>
    <w:p w:rsidR="00237406" w:rsidRDefault="00237406">
      <w:pPr>
        <w:pStyle w:val="ConsPlusNormal"/>
        <w:jc w:val="right"/>
      </w:pPr>
      <w:r>
        <w:t>государственном контроле (надзоре)</w:t>
      </w:r>
    </w:p>
    <w:p w:rsidR="00237406" w:rsidRDefault="00237406">
      <w:pPr>
        <w:pStyle w:val="ConsPlusNormal"/>
        <w:jc w:val="right"/>
      </w:pPr>
      <w:r>
        <w:t>в сфере перевозок пассажиров</w:t>
      </w:r>
    </w:p>
    <w:p w:rsidR="00237406" w:rsidRDefault="00237406">
      <w:pPr>
        <w:pStyle w:val="ConsPlusNormal"/>
        <w:jc w:val="right"/>
      </w:pPr>
      <w:r>
        <w:t>и багажа легковым такси</w:t>
      </w:r>
    </w:p>
    <w:p w:rsidR="00237406" w:rsidRDefault="00237406">
      <w:pPr>
        <w:pStyle w:val="ConsPlusNormal"/>
        <w:jc w:val="both"/>
      </w:pPr>
    </w:p>
    <w:p w:rsidR="00237406" w:rsidRDefault="00237406">
      <w:pPr>
        <w:pStyle w:val="ConsPlusTitle"/>
        <w:jc w:val="center"/>
      </w:pPr>
      <w:bookmarkStart w:id="6" w:name="P357"/>
      <w:bookmarkEnd w:id="6"/>
      <w:r>
        <w:t>ЦЕЛЕВЫЕ ЗНАЧЕНИЯ</w:t>
      </w:r>
    </w:p>
    <w:p w:rsidR="00237406" w:rsidRDefault="00237406">
      <w:pPr>
        <w:pStyle w:val="ConsPlusTitle"/>
        <w:jc w:val="center"/>
      </w:pPr>
      <w:r>
        <w:t>КЛЮЧЕВОГО ПОКАЗАТЕЛЯ ГОСУДАРСТВЕННОГО КОНТРОЛЯ (НАДЗОРА)</w:t>
      </w:r>
    </w:p>
    <w:p w:rsidR="00237406" w:rsidRDefault="00237406">
      <w:pPr>
        <w:pStyle w:val="ConsPlusNormal"/>
        <w:jc w:val="both"/>
      </w:pPr>
    </w:p>
    <w:p w:rsidR="00237406" w:rsidRDefault="00237406">
      <w:pPr>
        <w:pStyle w:val="ConsPlusNormal"/>
        <w:ind w:firstLine="540"/>
        <w:jc w:val="both"/>
      </w:pPr>
      <w:r>
        <w:t>Результаты оценки фактических (достигнутых) значений показателя устанавливаются по 5-балльной шкале от 1 до 5:</w:t>
      </w:r>
    </w:p>
    <w:p w:rsidR="00237406" w:rsidRDefault="00237406">
      <w:pPr>
        <w:pStyle w:val="ConsPlusNormal"/>
        <w:spacing w:before="220"/>
        <w:ind w:firstLine="540"/>
        <w:jc w:val="both"/>
      </w:pPr>
      <w:r>
        <w:t>от 0 до 5 погибших - присваивается 5 баллов;</w:t>
      </w:r>
    </w:p>
    <w:p w:rsidR="00237406" w:rsidRDefault="00237406">
      <w:pPr>
        <w:pStyle w:val="ConsPlusNormal"/>
        <w:spacing w:before="220"/>
        <w:ind w:firstLine="540"/>
        <w:jc w:val="both"/>
      </w:pPr>
      <w:r>
        <w:t>от 5 до 10 погибших - присваивается 4 балла;</w:t>
      </w:r>
    </w:p>
    <w:p w:rsidR="00237406" w:rsidRDefault="00237406">
      <w:pPr>
        <w:pStyle w:val="ConsPlusNormal"/>
        <w:spacing w:before="220"/>
        <w:ind w:firstLine="540"/>
        <w:jc w:val="both"/>
      </w:pPr>
      <w:r>
        <w:t>от 10 до 15 погибших - присваивается 3 балла;</w:t>
      </w:r>
    </w:p>
    <w:p w:rsidR="00237406" w:rsidRDefault="00237406">
      <w:pPr>
        <w:pStyle w:val="ConsPlusNormal"/>
        <w:spacing w:before="220"/>
        <w:ind w:firstLine="540"/>
        <w:jc w:val="both"/>
      </w:pPr>
      <w:r>
        <w:t>от 15 до 20 погибших - присваивается 2 балла;</w:t>
      </w:r>
    </w:p>
    <w:p w:rsidR="00237406" w:rsidRDefault="00237406">
      <w:pPr>
        <w:pStyle w:val="ConsPlusNormal"/>
        <w:spacing w:before="220"/>
        <w:ind w:firstLine="540"/>
        <w:jc w:val="both"/>
      </w:pPr>
      <w:r>
        <w:t>свыше 20 погибших - присваивается 1 балл.</w:t>
      </w:r>
    </w:p>
    <w:p w:rsidR="00237406" w:rsidRDefault="00237406">
      <w:pPr>
        <w:pStyle w:val="ConsPlusNormal"/>
        <w:jc w:val="both"/>
      </w:pPr>
    </w:p>
    <w:p w:rsidR="00237406" w:rsidRDefault="00237406">
      <w:pPr>
        <w:pStyle w:val="ConsPlusNormal"/>
        <w:jc w:val="both"/>
      </w:pPr>
    </w:p>
    <w:p w:rsidR="00237406" w:rsidRDefault="00237406">
      <w:pPr>
        <w:pStyle w:val="ConsPlusNormal"/>
        <w:pBdr>
          <w:top w:val="single" w:sz="6" w:space="0" w:color="auto"/>
        </w:pBdr>
        <w:spacing w:before="100" w:after="100"/>
        <w:jc w:val="both"/>
        <w:rPr>
          <w:sz w:val="2"/>
          <w:szCs w:val="2"/>
        </w:rPr>
      </w:pPr>
    </w:p>
    <w:p w:rsidR="00942DE3" w:rsidRDefault="00942DE3">
      <w:bookmarkStart w:id="7" w:name="_GoBack"/>
      <w:bookmarkEnd w:id="7"/>
    </w:p>
    <w:sectPr w:rsidR="00942DE3" w:rsidSect="00F0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06"/>
    <w:rsid w:val="00237406"/>
    <w:rsid w:val="0094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50403-8745-49CF-96E1-FF05B798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4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30EBB66E1EBABEED21F1F8BACDEFC5E7D1803F66377D96537F465CC399481C97A9EB0CB4BC7477C93BB6E7889945A29417EF5D4368BCi509L" TargetMode="External"/><Relationship Id="rId13" Type="http://schemas.openxmlformats.org/officeDocument/2006/relationships/hyperlink" Target="consultantplus://offline/ref=B54530EBB66E1EBABEED21F1F8BACDEFC5E7D1873D62377D96537F465CC399480E97F1E70EB1A37C77DC6DE7A1iD0FL" TargetMode="External"/><Relationship Id="rId18" Type="http://schemas.openxmlformats.org/officeDocument/2006/relationships/hyperlink" Target="consultantplus://offline/ref=B54530EBB66E1EBABEED21F1F8BACDEFC2EFDD8B3E62377D96537F465CC399481C97A9EF0EB2BA7722932BB2AEDF9159A78B09EC4343i60AL" TargetMode="External"/><Relationship Id="rId26" Type="http://schemas.openxmlformats.org/officeDocument/2006/relationships/hyperlink" Target="consultantplus://offline/ref=B54530EBB66E1EBABEED21F1F8BACDEFC5E7D1873D62377D96537F465CC399481C97A9EB0CB4B97A7EC93BB6E7889945A29417EF5D4368BCi509L" TargetMode="External"/><Relationship Id="rId3" Type="http://schemas.openxmlformats.org/officeDocument/2006/relationships/webSettings" Target="webSettings.xml"/><Relationship Id="rId21" Type="http://schemas.openxmlformats.org/officeDocument/2006/relationships/hyperlink" Target="consultantplus://offline/ref=B54530EBB66E1EBABEED21F1F8BACDEFC5E7D1873D62377D96537F465CC399481C97A9EB0CB5BC7E71C93BB6E7889945A29417EF5D4368BCi509L" TargetMode="External"/><Relationship Id="rId7" Type="http://schemas.openxmlformats.org/officeDocument/2006/relationships/hyperlink" Target="consultantplus://offline/ref=B54530EBB66E1EBABEED21F1F8BACDEFC5E7D1803F66377D96537F465CC399480E97F1E70EB1A37C77DC6DE7A1iD0FL" TargetMode="External"/><Relationship Id="rId12" Type="http://schemas.openxmlformats.org/officeDocument/2006/relationships/hyperlink" Target="consultantplus://offline/ref=B54530EBB66E1EBABEED21F1F8BACDEFC5E7D1873D62377D96537F465CC399480E97F1E70EB1A37C77DC6DE7A1iD0FL" TargetMode="External"/><Relationship Id="rId17" Type="http://schemas.openxmlformats.org/officeDocument/2006/relationships/hyperlink" Target="consultantplus://offline/ref=B54530EBB66E1EBABEED21F1F8BACDEFC2EFDD8B3E62377D96537F465CC399481C97A9ED05BDBB7722932BB2AEDF9159A78B09EC4343i60AL" TargetMode="External"/><Relationship Id="rId25" Type="http://schemas.openxmlformats.org/officeDocument/2006/relationships/hyperlink" Target="consultantplus://offline/ref=B54530EBB66E1EBABEED21F1F8BACDEFC5E7D1873D62377D96537F465CC399481C97A9EB0CB4B97E7EC93BB6E7889945A29417EF5D4368BCi509L" TargetMode="External"/><Relationship Id="rId2" Type="http://schemas.openxmlformats.org/officeDocument/2006/relationships/settings" Target="settings.xml"/><Relationship Id="rId16" Type="http://schemas.openxmlformats.org/officeDocument/2006/relationships/hyperlink" Target="consultantplus://offline/ref=B54530EBB66E1EBABEED21F1F8BACDEFC2EFDD8B3E62377D96537F465CC399481C97A9E90BB4B97722932BB2AEDF9159A78B09EC4343i60AL" TargetMode="External"/><Relationship Id="rId20" Type="http://schemas.openxmlformats.org/officeDocument/2006/relationships/hyperlink" Target="consultantplus://offline/ref=B54530EBB66E1EBABEED21F1F8BACDEFC5E7D1873D62377D96537F465CC399481C97A9EB0CB4B87871C93BB6E7889945A29417EF5D4368BCi509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4530EBB66E1EBABEED21F1F8BACDEFC5E7D1873D62377D96537F465CC399481C97A9EB0CB4BD7471C93BB6E7889945A29417EF5D4368BCi509L" TargetMode="External"/><Relationship Id="rId11" Type="http://schemas.openxmlformats.org/officeDocument/2006/relationships/hyperlink" Target="consultantplus://offline/ref=B54530EBB66E1EBABEED21F1F8BACDEFC2EFDD8B3E62377D96537F465CC399480E97F1E70EB1A37C77DC6DE7A1iD0FL" TargetMode="External"/><Relationship Id="rId24" Type="http://schemas.openxmlformats.org/officeDocument/2006/relationships/hyperlink" Target="consultantplus://offline/ref=B54530EBB66E1EBABEED21F1F8BACDEFC5E7D1873D62377D96537F465CC399481C97A9EB0CB5BC7875C93BB6E7889945A29417EF5D4368BCi509L" TargetMode="External"/><Relationship Id="rId5" Type="http://schemas.openxmlformats.org/officeDocument/2006/relationships/hyperlink" Target="consultantplus://offline/ref=B54530EBB66E1EBABEED21F1F8BACDEFC5E7D1873D62377D96537F465CC399481C97A9EB0CB4BD7471C93BB6E7889945A29417EF5D4368BCi509L" TargetMode="External"/><Relationship Id="rId15" Type="http://schemas.openxmlformats.org/officeDocument/2006/relationships/hyperlink" Target="consultantplus://offline/ref=B54530EBB66E1EBABEED21F1F8BACDEFC2EFDD8B3E62377D96537F465CC399481C97A9E804B7B97722932BB2AEDF9159A78B09EC4343i60AL" TargetMode="External"/><Relationship Id="rId23" Type="http://schemas.openxmlformats.org/officeDocument/2006/relationships/hyperlink" Target="consultantplus://offline/ref=B54530EBB66E1EBABEED21F1F8BACDEFC5E7D1873D62377D96537F465CC399481C97A9EB0CB4BB797FC93BB6E7889945A29417EF5D4368BCi509L" TargetMode="External"/><Relationship Id="rId28" Type="http://schemas.openxmlformats.org/officeDocument/2006/relationships/fontTable" Target="fontTable.xml"/><Relationship Id="rId10" Type="http://schemas.openxmlformats.org/officeDocument/2006/relationships/hyperlink" Target="consultantplus://offline/ref=B54530EBB66E1EBABEED21F1F8BACDEFC2EFDC833466377D96537F465CC399480E97F1E70EB1A37C77DC6DE7A1iD0FL" TargetMode="External"/><Relationship Id="rId19" Type="http://schemas.openxmlformats.org/officeDocument/2006/relationships/hyperlink" Target="consultantplus://offline/ref=B54530EBB66E1EBABEED21F1F8BACDEFC2EFDD8B3E62377D96537F465CC399481C97A9E90FB7B57722932BB2AEDF9159A78B09EC4343i60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4530EBB66E1EBABEED21F1F8BACDEFC5E7D1873D62377D96537F465CC399480E97F1E70EB1A37C77DC6DE7A1iD0FL" TargetMode="External"/><Relationship Id="rId14" Type="http://schemas.openxmlformats.org/officeDocument/2006/relationships/hyperlink" Target="consultantplus://offline/ref=B54530EBB66E1EBABEED21F1F8BACDEFC5E6DE823A60377D96537F465CC399480E97F1E70EB1A37C77DC6DE7A1iD0FL" TargetMode="External"/><Relationship Id="rId22" Type="http://schemas.openxmlformats.org/officeDocument/2006/relationships/hyperlink" Target="consultantplus://offline/ref=B54530EBB66E1EBABEED21F1F8BACDEFC5E7D1873D62377D96537F465CC399481C97A9EB0CB5BC7E7EC93BB6E7889945A29417EF5D4368BCi509L" TargetMode="External"/><Relationship Id="rId27" Type="http://schemas.openxmlformats.org/officeDocument/2006/relationships/hyperlink" Target="consultantplus://offline/ref=B54530EBB66E1EBABEED21F1F8BACDEFC5E6D9853B6A377D96537F465CC399481C97A9EB0CB4BD7D73C93BB6E7889945A29417EF5D4368BCi50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8005</Words>
  <Characters>45630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Маннапов Дилияр Дамирович</dc:creator>
  <cp:keywords/>
  <dc:description/>
  <cp:lastModifiedBy>Маннапов Дилияр Дамирович</cp:lastModifiedBy>
  <cp:revision>1</cp:revision>
  <dcterms:created xsi:type="dcterms:W3CDTF">2022-01-25T11:52:00Z</dcterms:created>
  <dcterms:modified xsi:type="dcterms:W3CDTF">2022-01-25T11:52:00Z</dcterms:modified>
</cp:coreProperties>
</file>