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DB" w:rsidRDefault="000E6F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6FDB" w:rsidRDefault="000E6FDB">
      <w:pPr>
        <w:pStyle w:val="ConsPlusNormal"/>
        <w:jc w:val="both"/>
        <w:outlineLvl w:val="0"/>
      </w:pPr>
    </w:p>
    <w:p w:rsidR="000E6FDB" w:rsidRDefault="000E6FDB">
      <w:pPr>
        <w:pStyle w:val="ConsPlusNormal"/>
        <w:outlineLvl w:val="0"/>
      </w:pPr>
      <w:r>
        <w:t>Зарегистрировано в Минюсте России 11 декабря 2020 г. N 61412</w:t>
      </w:r>
    </w:p>
    <w:p w:rsidR="000E6FDB" w:rsidRDefault="000E6F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E6FDB" w:rsidRDefault="000E6FDB">
      <w:pPr>
        <w:pStyle w:val="ConsPlusTitle"/>
        <w:jc w:val="center"/>
      </w:pPr>
    </w:p>
    <w:p w:rsidR="000E6FDB" w:rsidRDefault="000E6FDB">
      <w:pPr>
        <w:pStyle w:val="ConsPlusTitle"/>
        <w:jc w:val="center"/>
      </w:pPr>
      <w:r>
        <w:t>ПРИКАЗ</w:t>
      </w:r>
    </w:p>
    <w:p w:rsidR="000E6FDB" w:rsidRDefault="000E6FDB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ноября 2020 г. N 836н</w:t>
      </w:r>
    </w:p>
    <w:p w:rsidR="000E6FDB" w:rsidRDefault="000E6FDB">
      <w:pPr>
        <w:pStyle w:val="ConsPlusTitle"/>
        <w:jc w:val="center"/>
      </w:pPr>
    </w:p>
    <w:p w:rsidR="000E6FDB" w:rsidRDefault="000E6FDB">
      <w:pPr>
        <w:pStyle w:val="ConsPlusTitle"/>
        <w:jc w:val="center"/>
      </w:pPr>
      <w:r>
        <w:t>ОБ УТВЕРЖДЕНИИ ПРАВИЛ</w:t>
      </w:r>
    </w:p>
    <w:p w:rsidR="000E6FDB" w:rsidRDefault="000E6FDB">
      <w:pPr>
        <w:pStyle w:val="ConsPlusTitle"/>
        <w:jc w:val="center"/>
      </w:pPr>
      <w:r>
        <w:t>ПО ОХРАНЕ ТРУДА ПРИ ОСУЩЕСТВЛЕНИИ ГРУЗОПАССАЖИРСКИХ</w:t>
      </w:r>
    </w:p>
    <w:p w:rsidR="000E6FDB" w:rsidRDefault="000E6FDB">
      <w:pPr>
        <w:pStyle w:val="ConsPlusTitle"/>
        <w:jc w:val="center"/>
      </w:pPr>
      <w:r>
        <w:t>ПЕРЕВОЗОК НА ЖЕЛЕЗНОДОРОЖНОМ ТРАНСПОРТЕ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 охране труда при осуществлении грузопассажирских перевозок на железнодорожном транспорте согласно приложению.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31 декабря 2025 года.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right"/>
      </w:pPr>
      <w:r>
        <w:t>Министр</w:t>
      </w:r>
    </w:p>
    <w:p w:rsidR="000E6FDB" w:rsidRDefault="000E6FDB">
      <w:pPr>
        <w:pStyle w:val="ConsPlusNormal"/>
        <w:jc w:val="right"/>
      </w:pPr>
      <w:r>
        <w:t>А.О.КОТЯКОВ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right"/>
        <w:outlineLvl w:val="0"/>
      </w:pPr>
      <w:r>
        <w:t>Приложение</w:t>
      </w:r>
    </w:p>
    <w:p w:rsidR="000E6FDB" w:rsidRDefault="000E6FDB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0E6FDB" w:rsidRDefault="000E6FDB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0E6FDB" w:rsidRDefault="000E6FDB">
      <w:pPr>
        <w:pStyle w:val="ConsPlusNormal"/>
        <w:jc w:val="right"/>
      </w:pPr>
      <w:r>
        <w:t>Российской Федерации</w:t>
      </w:r>
    </w:p>
    <w:p w:rsidR="000E6FDB" w:rsidRDefault="000E6FDB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ноября 2020 г. N 836н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</w:pPr>
      <w:bookmarkStart w:id="0" w:name="P30"/>
      <w:bookmarkEnd w:id="0"/>
      <w:r>
        <w:t>ПРАВИЛА</w:t>
      </w:r>
    </w:p>
    <w:p w:rsidR="000E6FDB" w:rsidRDefault="000E6FDB">
      <w:pPr>
        <w:pStyle w:val="ConsPlusTitle"/>
        <w:jc w:val="center"/>
      </w:pPr>
      <w:r>
        <w:t>ПО ОХРАНЕ ТРУДА ПРИ ОСУЩЕСТВЛЕНИИ ГРУЗОПАССАЖИРСКИХ</w:t>
      </w:r>
    </w:p>
    <w:p w:rsidR="000E6FDB" w:rsidRDefault="000E6FDB">
      <w:pPr>
        <w:pStyle w:val="ConsPlusTitle"/>
        <w:jc w:val="center"/>
      </w:pPr>
      <w:r>
        <w:t>ПЕРЕВОЗОК НА ЖЕЛЕЗНОДОРОЖНОМ ТРАНСПОРТЕ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  <w:outlineLvl w:val="1"/>
      </w:pPr>
      <w:r>
        <w:t>I. Общие положения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>1. Правила по охране труда при осуществлении грузопассажирских перевозок на железнодорожном транспорте (далее - Правила) устанавливают государственные нормативные требования охраны труда, предъявляемые к организации и осуществлению основных производственных процессов и работ, связанных с перевозкой пассажиров, багажа и грузобагажа железнодорожным транспортом (далее - грузопассажирские перевозки на железнодорожном транспорте).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работ, связанных с грузопассажирскими перевозками на железнодорожном транспорте.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lastRenderedPageBreak/>
        <w:t>3. На основе Правил и требований безопасности, установленных в эксплуатационной и технологической документации, работодателем разрабатываются правила и инструкции по охране труда при осуществлении грузопассажирских перевозок на железнодорожном транспорте для профессий (должностей) и (или) видов выполняемых работ,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4. Работодатель обязан обеспечить безопасность производственных процессов и работ по перевозке пассажиров, багажа и грузобагажа железнодорожным транспортом, безопасную эксплуатацию технологического оборудования в соответствии с государственными нормативными требованиями охраны труда.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5. Работодатель обязан обеспечить контроль за соблюдением требований Правил, а также локальных нормативных актов по охране труда при осуществлении грузопассажирских перевозок на железнодорожном транспорте, разрабатываемых работодателем.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6. Работодатель обязан обеспечить: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безопасность выполнения работ при подготовке, осуществлении и завершении процессов перевозки пассажиров, багажа и грузобагажа железнодорожным транспортом, содержание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7. При организации выполнения отдельных видов работ и технологических процессов, применении методов работ, материалов, технологической оснастки, инструмента, инвентаря, оборудования и транспортных средств, требования к безопасному выполнению и применению которых не регламентированы Правилами, работодателем должны быть разработаны и утверждены специальные мероприятия (требования, локальные нормативные акты) по обеспечению безопасного производства работ, не противоречащие требованиям Правил и иных нормативных правовых актов, содержащих государственные нормативные требования охраны труда.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8. При выполнении работ по перевозке пассажиров, багажа и грузобагажа железнодорожным транспортом, на работников возможно воздействие вредных и (или) опасных производственных факторов, в том числе: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движущийся железнодорожный подвижной состав;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движущиеся транспортные средства, участвующие в технологических процессах (операциях);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движущиеся машины, механизмы, оборудование и их элементы;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4) перемещаемые изделия, заготовки и материалы;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5) острые кромки, заусенцы и шероховатости на поверхности инструмента и технологического оборудования;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6) падающие с высоты и разлетающиеся предметы (ручная кладь и багаж при неправильной их укладке, элементы оборудования) и инструменты;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lastRenderedPageBreak/>
        <w:t>7) электрический ток, вызываемый разницей электрических потенциалов, под действие которого попадает работник, включая действие высоковольтного разряда в виде дуги и наведенного напряжения;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8) повышенная запыленность и загазованность воздуха рабочей зоны;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9) повышенные уровни шума, инфразвука, общей и локальной вибрации;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10) недостаточная освещенность рабочей зоны;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11) повышенная или пониженная температура, влажность и подвижность воздуха рабочей зоны;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12) повышенная или пониженная температура поверхностей оборудования;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13) возможность образования горючей среды вследствие утечек или выбросов под избыточным давлением из трубопроводов масла, дизельного топлива и нагретых газов, а также возможность возникновения источников загорания с последующим воспламенением горючих материалов и жидкостей;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14) химические факторы при производстве работ с вредными веществами;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15) тяжесть производственного процесса;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16) напряженность трудового процесса.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9. При организации выполнения работ, связанных с воздействием на работников вредных и (или) опасных производственных факторов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10. Работодатель в зависимости от специфики своей деятельности и исходя из оценки уровня профессионального риска вправе: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дополнительно применять средства, устройства, оборудование и (или) комплекс (систему) средств, устройств, оборудования, обеспечивающие дистанционную видео-, аудио или иную фиксацию процессов производства работ.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11.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0E6FDB" w:rsidRDefault="000E6FDB">
      <w:pPr>
        <w:pStyle w:val="ConsPlusTitle"/>
        <w:jc w:val="center"/>
      </w:pPr>
      <w:proofErr w:type="gramStart"/>
      <w:r>
        <w:t>работ</w:t>
      </w:r>
      <w:proofErr w:type="gramEnd"/>
      <w:r>
        <w:t xml:space="preserve"> (производственных процессов)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 xml:space="preserve">12. К выполнению работ по осуществлению грузопассажирских перевозок на железнодорожном транспорте допускаются работники, прошедшие обучение по охране труда, </w:t>
      </w:r>
      <w:r>
        <w:lastRenderedPageBreak/>
        <w:t>обучение безопасным методам и приемам выполнения работ со стажировкой (для работников, занятых на работах, к которым предъявляются дополнительные (повышенные) требования безопасности труда) и проверку знания требований охраны труда.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Работники, совмещающие профессии (должности), должны пройти обучение, инструктаж, стажировку и проверку знания требований охраны труда в полном объеме, как по основной, так и по совмещаемой профессии (должности).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13. Перечень профессий, должностей работников и видов работ,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14.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Перечень работ с повышенной опасностью, выполняемых с оформлением наряда-допуска, утверждается работодателем.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15. Работодатель должен обеспечивать работников, выполняющих работы на железнодорожных путях, сигнальными жилетами со световозвращающими полосами в порядке, устанавливаемом работодателем, а на железнодорожных путях общего пользования дополнительно с нанесением соответствующей маркировки о принадлежности к структурному подразделению (организации).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  <w:outlineLvl w:val="1"/>
      </w:pPr>
      <w:r>
        <w:t>III. Требования охраны труда, предъявляемые к содержанию</w:t>
      </w:r>
    </w:p>
    <w:p w:rsidR="000E6FDB" w:rsidRDefault="000E6FDB">
      <w:pPr>
        <w:pStyle w:val="ConsPlusTitle"/>
        <w:jc w:val="center"/>
      </w:pPr>
      <w:proofErr w:type="gramStart"/>
      <w:r>
        <w:t>зданий</w:t>
      </w:r>
      <w:proofErr w:type="gramEnd"/>
      <w:r>
        <w:t>, сооружений и территорий железнодорожных станций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>16. Участки и зоны производственных помещений, эксплуатируемого железнодорожного подвижного состава, территорий, пребывание на которых во время выполнения работ связано с опасностью для работников, должны обозначаться соответствующими знаками безопасности. Перечень указанных участков и зон устанавливается локальным нормативным актом работодателя.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17. На пассажирских платформах, грузовых рампах должны быть нанесены ограничительные линии на расстоянии не менее 0,75 м от края платформы.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18. Для организации движения автотранспорта по территории железнодорожной станции руководителем подразделения, эксплуатирующим автотранспорт, должны быть разработаны схемы движения транспортных средств, инструкция по организации движения автотранспорта по территории железнодорожной станции, которые согласовываются с причастными подразделениями и утверждаются начальником железнодорожной станции. Движение транспортных средств должно быть организовано согласно утвержденной схеме.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19. Территория складов багажного отделения должна иметь искусственное освещение и покрытие, которое должно очищаться от снега, а также посыпаться при гололеде песком, противоскользящей смесью или мелким шлаком.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 xml:space="preserve">20. На сооружения и устройства, являющиеся негабаритными местами, должна быть нанесена </w:t>
      </w:r>
      <w:r>
        <w:lastRenderedPageBreak/>
        <w:t>предупреждающая окраска.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На границах зон, где пространство между габаритом приближения строения и габаритом железнодорожного подвижного состава не обеспечивает безопасность работников, должен быть установлен знак "Осторожно! Негабаритное место". Перечень указанных сооружений и устройств, а также перечень устанавливаемых знаков безопасности с указанием мест их установки утверждается локальным нормативным актом подразделения работодателя, а устанавливаемых на железнодорожных станциях - локальным нормативным актом железнодорожной станции.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21. Пути, на которых проводится экипировка пассажирских вагонов, должны иметь водосточные лотки, канализацию и колонки (водоразборные, электроотопительные, воздухоразборные).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22. В зимнее время маршруты служебного прохода и проезды на территории станции должны очищаться от снега и наледей и посыпаться песком, противоскользящей смесью или мелким шлаком. Для хранения песка (шлака) устанавливаются ящики с закрывающимися крышками, изолированные от попадания влаги. Порядок организации работ по содержанию и обслуживанию маршрутов служебных проходов, устанавливается локальным нормативным актом владельца (балансодержателя) инфраструктуры.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23. При осуществлении работ в темное время суток рабочие площадки и участки, места производства работ, подъезды и подходы к ним должны быть освещены.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  <w:outlineLvl w:val="1"/>
      </w:pPr>
      <w:r>
        <w:t>IV. Требования охраны труда, предъявляемые к организации</w:t>
      </w:r>
    </w:p>
    <w:p w:rsidR="000E6FDB" w:rsidRDefault="000E6FDB">
      <w:pPr>
        <w:pStyle w:val="ConsPlusTitle"/>
        <w:jc w:val="center"/>
      </w:pPr>
      <w:proofErr w:type="gramStart"/>
      <w:r>
        <w:t>рабочих</w:t>
      </w:r>
      <w:proofErr w:type="gramEnd"/>
      <w:r>
        <w:t xml:space="preserve"> мест (зон)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>24. На всех рабочих местах безопасность оборудования и производственных процессов должна обеспечиваться в соответствии с требованиями технологической документации и (или) проектов производства работ.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25. Места временного или постоянного нахождения работников, не участвующих непосредственно в осуществлении операций, связанных с приемом и отправлением поездов, а также приемом, выдачей, погрузкой, выгрузкой, сортировкой, хранением багажа и грузобагажа, должны располагаться за пределами опасных зон.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26. Рабочие зоны с превышенным допустимым уровнем шума должны быть обозначены знаками безопасности, устанавливаемыми организациями (подразделениями), эксплуатирующими оборудование с повышенным уровнем шума.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27. Для снижения уровня шума на рабочих местах необходимо применять звукопоглощающее и звукоизолирующее покрытия, защитные кожухи и другие средства защиты от повышенного уровня шума.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28.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индивидуальной защиты.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Title"/>
        <w:jc w:val="center"/>
        <w:outlineLvl w:val="1"/>
      </w:pPr>
      <w:r>
        <w:t>V. Требования охраны труда при организации работ,</w:t>
      </w:r>
    </w:p>
    <w:p w:rsidR="000E6FDB" w:rsidRDefault="000E6FDB">
      <w:pPr>
        <w:pStyle w:val="ConsPlusTitle"/>
        <w:jc w:val="center"/>
      </w:pPr>
      <w:proofErr w:type="gramStart"/>
      <w:r>
        <w:t>осуществлении</w:t>
      </w:r>
      <w:proofErr w:type="gramEnd"/>
      <w:r>
        <w:t xml:space="preserve"> производственных процессов и эксплуатации</w:t>
      </w:r>
    </w:p>
    <w:p w:rsidR="000E6FDB" w:rsidRDefault="000E6FDB">
      <w:pPr>
        <w:pStyle w:val="ConsPlusTitle"/>
        <w:jc w:val="center"/>
      </w:pPr>
      <w:proofErr w:type="gramStart"/>
      <w:r>
        <w:t>технологического</w:t>
      </w:r>
      <w:proofErr w:type="gramEnd"/>
      <w:r>
        <w:t xml:space="preserve"> оборудования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>29. При осуществлении производственных процессов и операций по погрузке, выгрузке багажа, грузобагажа в местах общего пользования, их взвешивании, обслуживанию пассажиров на вокзалах и в пути следования, а также иных работ (услуг), связанных с перевозкой пассажиров, багажа и грузобагажа железнодорожным транспортом, необходимо выполнять государственные нормативные требования охраны труда и технической (эксплуатационной) документации организации-изготовителя.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30. При обнаружении (визуальном или звуковом) приближающегося подвижного состава работники, оказавшиеся на пути следования поезда в габарите подвижного состава, должны по команде руководителя работ отойти и убрать инструменты, приспособления, материалы и изделия с путей на обочину земляного полотна (в ниши, убежища), а при отсутствии достаточного места - на обочину смежного пути, на расстояние не менее 2,5 м от крайнего рельса.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31. Порядок прекращения работ и расстояние, на которое должны отойти работники от крайнего рельса при обнаружении приближающегося подвижного состава, устанавливаются локальным нормативным актом работодателя в зависимости от установленных скоростей движения.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32. При осуществлении работ по ремонту и обслуживанию устройств инфраструктуры железнодорожного транспорта одним работником, он должен быть обеспечен выписками из расписания движения высокоскоростных, скоростных, пассажирских и пригородных поездов и уточненной на день проведения работ выпиской из графика движения поездов по обслуживаемому участку и средствами связи с руководителем работ. Выполнение отдельных видов работ на железнодорожных путях одним работником допускается в соответствии с перечнем работ, утверждаемым работодателем.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33. Запрещается допускать нахождение в служебных помещениях посторонних лиц.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 xml:space="preserve">34. Производство маневровой работы следует осуществлять в соответствии с требованиями </w:t>
      </w:r>
      <w:hyperlink r:id="rId7" w:history="1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 Российской Федерации &lt;1&gt; и локальными нормативными актами работодателя.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Минтранса России от 21 декабря 2010 г. N 286 "Об утверждении Правил технической эксплуатации железных дорог Российской Федерации" (зарегистрирован Минюстом России 28 января 2011 г., регистрационный N 19627), с изменениями, внесенными приказами Минтранса России от 12 августа 2011 г. N 210 (зарегистрирован Минюстом России 8 сентября 2011 г., регистрационный N 21758), от 4 июня 2012 г. N 162 (зарегистрирован Минюстом России 28 июня 2012 г., регистрационный N 24735), от 13 июня 2012 г. N 164 (зарегистрирован Минюстом России 18 июня 2012 г., регистрационный N 24613), от 30 марта 2015 г. N 57 (зарегистрирован Минюстом России 23 апреля 2015 г., регистрационный N 37020), от 9 ноября 2015 г. N 330 (зарегистрирован Минюстом России 4 декабря 2015 г., регистрационный N 39978), от 25 декабря 2015 г. N 382 (зарегистрирован Минюстом России 31 декабря 2015 г., регистрационный N 40409), от 3 июня 2016 г. N 145 (зарегистрирован Минюстом России 29 июня 2016 г., регистрационный N 42676), от 1 сентября 2016 г. N 257 (зарегистрирован Минюстом России 3 ноября 2016 г., регистрационный N 44248), от 30 января 2018 г. N 36 (зарегистрирован Минюстом России 11 апреля 2018 г., регистрационный N 50716), от 9 февраля 2018 г. N 54 (зарегистрирован Минюстом России 3 мая 2018 г., регистрационный N 50958), от 5 октября 2018 г. N 349 (зарегистрирован Минюстом России 6 декабря 2018 г., регистрационный N 52897) и от 25 декабря 2018 г. N 472 (зарегистрирован Минюстом России 12 июля 2019 г., регистрационный N 55235) (далее - Правила технической эксплуатации железных дорог Российской Федерации).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ind w:firstLine="540"/>
        <w:jc w:val="both"/>
      </w:pPr>
      <w:r>
        <w:t xml:space="preserve">35. При производстве маневровых работ, находясь внутри вагона, следует прекратить работу </w:t>
      </w:r>
      <w:r>
        <w:lastRenderedPageBreak/>
        <w:t>до полной остановки состава.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36. Передачу документов локомотивной бригаде поезда (подвижной единицы) следует производить в установленных местах (отраженных в инструкции по охране труда или технологическом процессе работы железнодорожной станции).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37. После вручения документов необходимо отойти на безопасное расстояние и возвращаться в служебное помещение, соблюдая меры безопасности при нахождении на железнодорожных путях.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 xml:space="preserve">38. К подготовке погрузки, разгрузки багажа и грузобагажа багажных вагонов разрешается приступать только после их ограждения и закрепления в соответствии с требованиями безопасности, установленными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технической эксплуатации железных дорог Российской Федерации.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39. Двери вагонов должны быть закрыты на дверные рычаги. Трапы, инструменты, тележки, багаж, грузобагаж и другие предметы должны быть убраны от края платформы на расстояние не ближе 1 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40. Необходимо следить за правильной сортировкой и укладкой багажа и грузобагажа, состоянием упаковки, наличием проходов между штабелями, а также погрузкой и размещением багажа и грузобагажа в багажные вагоны.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Запрещается принимать к перевозке багаж и грузобагаж, если на ящиках и других упаковках имеются незагнутые гвозди, концы проволоки, обвязочной ленты.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41. Для укладки и размещения принятого к перевозке багажа и грузобагажа необходимо предусмотреть места хранения, оборудованные стеллажами, подмостями.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Не допускается укладка багажа и грузобагажа навалом вплотную к стенам склада. Зазор между стеной склада и уложенным багажом и грузобагажом должен быть не менее 25 см.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42. Багаж и грузобагаж необходимо укладывать в устойчивые штабеля. Между штабелями должны оставляться проходы шириной не менее 1 м и проезды, ширина которых определяется габаритами применяемых транспортных средств.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Для обеспечения устойчивости штабеля нижние ряды необходимо укладывать с зазорами, которые с каждым рядом надо сокращать, а верхние ряды укладывать вплотную.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Багаж и грузобагаж, не поддающиеся штабелированию, следует укладывать на стеллажи.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Багаж и грузобагаж, уложенные в штабель, во избежание обрушения штабеля необходимо брать только сверху с выполнением мер по обеспечению устойчивости штабеля.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43. Выгруженные или подготовленные к погрузке на платформе или вдоль железнодорожного пути багаж и грузобагаж необходимо укладывать и закреплять без нарушения габарита приближения строений.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44. Перевозить багаж и грузобагаж на транспортных средствах необходимо в пределах транспортных коридоров на рампе, платформе, не нарушая ограничительных линий.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45. При осуществлении погрузки, размещения и крепления багажа и грузобагажа в багажном вагоне следует обеспечить возможность их последующей безопасной выгрузки. Более тяжелые грузы необходимо размещать равномерно по полу багажного вагона, а легкие и хрупкие - на полках.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Запрещается загружать багажный вагон сверх грузоподъемности.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lastRenderedPageBreak/>
        <w:t>46. Если при погрузке и выгрузке багажа и грузобагажа из автомобиля перепад высот пола багажного вагона и кузова автомобиля превышает 0,2 м, необходимо устанавливать трапы или переходные мостики (настилы) шириной не менее 1 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Трапы и переходные мостики (настилы) необходимо устанавливать, если расстояние между багажным вагоном и кузовом автомобиля превышает 0,1 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47. Запрещается находиться под поднятым и перемещаемым грузом, а также находиться в пространстве между движущимся транспортным средством и багажным вагоном.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48. При открывании дверей багажных вагонов не допускается нахождение работников в зоне возможного падения груза.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Пломбирование багажных вагонов должно производиться только во время стоянки подвижного состава с приставных лестниц или высоких платформ.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49. Конвейеры, применяемые для перемещения багажа и грузобагажа, должны устанавливаться с исключением возможности падения груза и обеспечением прохода шириной 1 м по обе стороны конвейера.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50. При перемещении багажа и грузобагажа должны использоваться конвейеры с огражденной лентой.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51. Запрещается включать кипятильник при отсутствии воды в нем, а также отсутствии защитного кожуха на нагревательных элементах.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52. Забор кипяченой воды из кипятильника следует производить через водоразборный кран.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53. Мыть кипятильник необходимо после отключения электросети.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54. Отогревание замерзших трубопроводов, унитазов, сливных труб умывальных чаш, а также водоналивных головок вагона следует производить горячей водой. Использовать для этой цели факел или горячий уголь запрещается.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55. При наборе кипятка из кипятильника не допускается вешать чайник на кран, предназначенный для забора воды.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56. При установке противней, кастрюль и других емкостей для хранения пищи необходимо пользоваться инвентарными подставками, предварительно убедившись в их устойчивости.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57. Запрещается эксплуатировать кухонную плиту на топливе в вагоне-ресторане при наличии: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течи топливопровода и трещин в топливном баке;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неисправностях или отсутствии противопожарных фильтров в расходном или основном топливных баках;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трещин и отколов на чугунных плитах жарочной поверхности, колосниковых решетках и конфорках;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4) неисправностей регуляторов и заслонок дымоходов, духовок в плитах и водонагревателях;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5) неисправностей горелок.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58. Запрещается: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lastRenderedPageBreak/>
        <w:t>1) пользоваться плитой со снятыми дверцами топки, зольника и поддувала;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применять для растопки котлов, печей, плит и кипятильников легковоспламеняющиеся и горючие жидкости (керосин, бензин, масло) и сжигать в них топливо, не соответствующее эксплуатационной документации на вагон;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хранить около котла, в нише кипятильника, возле кухонных плит, на электропечах и под ними горючие предметы, материалы;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4) топить котел, бойлер и кипятильник без воды или с водой ниже допустимого уровня, с неисправными дымовытяжными трубами, их кожухами, разделками, без флюгар или с нарощенными трубами; при отсутствии пламеотражателя в топке кипятильника, а также применять дрова, длина которых превышает размер топки;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5) тушить топку водой или снегом;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6) оставлять без контроля действующие отопительные приборы;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7) выбрасывать на перегонах и на станциях в неустановленных местах шлак, золу и прочие отходы, а также чистить котел при открытых тамбурных дверях при движении вагона. Выбрасывать шлак, золу и мусор следует только в предусмотренных для этого местах на станциях, указанных в расписании, пунктах формирования и оборота;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8) эксплуатировать вагоны с нарушенной (частично или полностью) термоизоляцией стен и перегородок в котельных помещениях, кухнях, возле кипятильников и в надпотолочном пространстве в районе прохода дымовытяжных труб;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9) оставлять неочищенными от пыли и прочих горючих отходов и материалов надпотолочные пространства котельных, места расположения циркуляционных насосов отопления, вентиляционные дефлекторы.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59. При эксплуатации электрооборудования вагона-ресторана запрещается: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включать под нагрузку силовую и осветительную сеть при наличии неисправного электрооборудования, при нагреве аппаратов или отдельных мест на пульте управления;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заменять электрические лампы лампами, мощность которых выше установленной инструкцией завода-изготовителя;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заменять сработавшие предохранители, не соответствующие установленному номиналу для данной цепи;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4) включать электроплиты и другие нагревательные приборы и электропотребители, не предусмотренные электрической схемой вагона;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5) хранить посторонние предметы в нишах с электроаппаратурой, складывать горючие материалы вблизи приборов отопления, электросветильников и других бытовых приборов, предусмотренных конструкцией вагона;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6) эксплуатировать вагон-ресторан в случае возникновения замыкания на корпус любого из полюсов в электрооборудовании вагона;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7) включать электрокалориферы при неработающей вентиляции и допускать их нагрев выше 28 °C по показанию дистанционного термометра;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8) оставлять межвагонные электрические соединения (штепсели, головки) не убранными в холостые розетки и защитные коробки;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lastRenderedPageBreak/>
        <w:t>9) сушить одежду и другие вещи в котельных помещениях, на электрических плитах, кухонных плитах, кипятильниках;</w:t>
      </w:r>
    </w:p>
    <w:p w:rsidR="000E6FDB" w:rsidRDefault="000E6FDB">
      <w:pPr>
        <w:pStyle w:val="ConsPlusNormal"/>
        <w:spacing w:before="220"/>
        <w:ind w:firstLine="540"/>
        <w:jc w:val="both"/>
      </w:pPr>
      <w:proofErr w:type="gramStart"/>
      <w:r>
        <w:t>оставлять</w:t>
      </w:r>
      <w:proofErr w:type="gramEnd"/>
      <w:r>
        <w:t xml:space="preserve"> работающее электрооборудование без присмотра.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60. В вагонах-ресторанах с электрическим отоплением влажную уборку и мытье полов необходимо производить при отключенном питании электроплит.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61. При уборке вагона необходимо использовать разрешенные для применения моющие и дезинфицирующие средства, хранить которые следует в маркированных емкостях.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62. При осмотре и ремонте вагонного оборудования, протирке багажных и спальных полок, стен, потолков, очистке вентиляционных решеток, застилке белья необходимо пользоваться исправными лестницами-стремянками.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Вставать на откидные столики и влажные диваны, дверные ручки, на ребра багажных рундуков, упираться ногами в стенки и перегородки вагона, а также пользоваться стремянками на ходу поезда не допускается.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63. Перед началом влажной уборки и мытья полов в вагонах с электрическим отоплением необходимо отключить питание электропечей. В вагонах с комбинированным отоплением допускается мыть полы без отключения нагревательных элементов котлов отопления, кроме полов котельного отделения и полов рабочего тамбура.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64. При уборке тамбура необходимо закрыть боковые и торцевые (наружные) двери на замок и убедиться в закрытии потолочных люков, крышек, угольных стояков.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65. Обмывку нижней стороны откидной площадки следует производить на стоянке поезда со ступенек, держась за поручень и при зафиксированной поднятой откидной площадке.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66. Протирать пазы наружного дверного проема необходимо держась за специальную ручку, закрепив дверь на фиксатор. При отсутствии ручки следует держаться за дверную решетку, придерживая дверь ногой.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67. При дезинфекционной обработке вагона после ее окончания следует проветрить вагон. Необходимо открыть потолочные дефлекторы, окна и двери, включить вентиляцию.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68. Перед техническим обслуживанием и ремонтом высоковольтного и низковольтного электрооборудования вагона необходимо отключить напряжение, закрыть щит на ключ и повесить табличку "Работают люди". Произвести запись о выполнении работы в журнале.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69. Работы по ремонту, обслуживанию электрических защитных устройств, генератора необходимо проводить только на стоянке поезда.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70. Во время стоянки, при выяснении причин посторонних шумов или стуков, возникших при движении поезда, запрещается подлезать под вагоны не огражденного состава.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71. Надевать приводной ремень на шкив генератора или снимать его следует после остановки поезда и его ограждения сигналами остановки.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72. При наличии напряжения в высоковольтной магистрали запрещается: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открывать кожух нагревательных элементов котла;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ремонтировать подвагонное оборудование;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разъединять межвагонные электрические соединения;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lastRenderedPageBreak/>
        <w:t>4) открывать подвагонный высоковольтный ящик.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73. При осмотре котельного отделения и техническом обслуживании отопительной установки боковые двери тамбура должны быть заперты.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74. Производить долив воды в систему отопления допускается только при выключенном электроотоплении на распределительном щите.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75. При устранении течи воды из котла комбинированного отопления вагона и удалении скопившейся воды необходимо отключить высоковольтные нагреватели котла отопления установкой переключателя режимов отопления вагона в нулевое положение и снять предохранитель "отопление" или отключить автоматический выключатель "управление отоплением" на пульте вагона.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76. В пути следования запрещается: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1) производить ремонт электрооборудования при наличии напряжения в ремонтируемой цепи;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2) использовать нетиповые плавкие вставки, устанавливать в предохранители плавкие вставки, не отвечающие номинальным значениям защищаемой цепи;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3) использовать временно проложенные кабели (провода), сращенные скруткой или пайкой, как внутри вагона, так и из вагона в вагон;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4) садиться в вагон после начала движения, а также выходить из вагона до полной остановки поезда;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5) открывать во время движения боковые тамбурные двери, спускаться на подножки вагона, высовываться из двери или окна тамбура, переходить с подножки одного вагона на подножку соседнего вагона;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6) спускаться на подножки тамбура при движении поезда для наблюдения за работой подвагонного оборудования;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7) производить соединение и разъединение электрических межвагонных соединений через открывающиеся фартуки переходных суфле;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8) подниматься на крышу вагона при движении поезда, на остановках при неогражденном составе, в снег, дождь, при тумане или сильном ветре, а также на электрифицированных участках железнодорожных путей.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77. Для снятия предохранителя, находящегося на распределительном щитке, необходимо использовать специальную рукоятку.</w:t>
      </w:r>
    </w:p>
    <w:p w:rsidR="000E6FDB" w:rsidRDefault="000E6FDB">
      <w:pPr>
        <w:pStyle w:val="ConsPlusNormal"/>
        <w:spacing w:before="220"/>
        <w:ind w:firstLine="540"/>
        <w:jc w:val="both"/>
      </w:pPr>
      <w:r>
        <w:t>Запрещается заменять предохранители, находящиеся под напряжением.</w:t>
      </w: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jc w:val="both"/>
      </w:pPr>
    </w:p>
    <w:p w:rsidR="000E6FDB" w:rsidRDefault="000E6F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372" w:rsidRDefault="00035372">
      <w:bookmarkStart w:id="1" w:name="_GoBack"/>
      <w:bookmarkEnd w:id="1"/>
    </w:p>
    <w:sectPr w:rsidR="00035372" w:rsidSect="0071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DB"/>
    <w:rsid w:val="00035372"/>
    <w:rsid w:val="000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35A0-977D-403B-85C1-D1CE206A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B26E7A1A533C809998749DFAE13D4C6B06CD7BD4626AEF6A066C3FB9DA5E7E9656604F993F89DF222B3C895qAH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CB26E7A1A533C809998749DFAE13D4C6B06CD7BD4626AEF6A066C3FB9DA5E7FB653E08F890E69CF337E599D3FC68CEEA8C437998254735q9H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B26E7A1A533C809998749DFAE13D4C6B46CD6BE4B26AEF6A066C3FB9DA5E7FB653E08F890E699F537E599D3FC68CEEA8C437998254735q9H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CB26E7A1A533C809998749DFAE13D4C6B462D4BB4E26AEF6A066C3FB9DA5E7FB653E08FD97EF96A76DF59D9AA866D1E9935D7A8625q4H6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CB26E7A1A533C809998749DFAE13D4C6B06CD7BD4626AEF6A066C3FB9DA5E7FB653E08F890E69CF337E599D3FC68CEEA8C437998254735q9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Георгиевна</dc:creator>
  <cp:keywords/>
  <dc:description/>
  <cp:lastModifiedBy>Медведева Татьяна Георгиевна</cp:lastModifiedBy>
  <cp:revision>1</cp:revision>
  <dcterms:created xsi:type="dcterms:W3CDTF">2021-01-13T11:07:00Z</dcterms:created>
  <dcterms:modified xsi:type="dcterms:W3CDTF">2021-01-13T11:08:00Z</dcterms:modified>
</cp:coreProperties>
</file>