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38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E78A5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80CB5" w:rsidRDefault="00C80CB5" w:rsidP="00866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0CB5">
              <w:rPr>
                <w:rFonts w:ascii="Times New Roman" w:hAnsi="Times New Roman" w:cs="Times New Roman"/>
              </w:rPr>
              <w:t xml:space="preserve">онференц-зал «Кама» Павильон № </w:t>
            </w:r>
            <w:r w:rsidR="00866D0E">
              <w:rPr>
                <w:rFonts w:ascii="Times New Roman" w:hAnsi="Times New Roman" w:cs="Times New Roman"/>
              </w:rPr>
              <w:t>2</w:t>
            </w:r>
            <w:r w:rsidRPr="00C80CB5">
              <w:rPr>
                <w:rFonts w:ascii="Times New Roman" w:hAnsi="Times New Roman" w:cs="Times New Roman"/>
              </w:rPr>
              <w:t xml:space="preserve">, </w:t>
            </w:r>
            <w:r w:rsidR="00A5339A">
              <w:t xml:space="preserve"> </w:t>
            </w:r>
            <w:r w:rsidR="00A5339A" w:rsidRPr="00A5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Выставочный центр </w:t>
            </w:r>
            <w:r w:rsidR="00EA0D40" w:rsidRPr="00C8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«Казанская ярмарка»</w:t>
            </w:r>
            <w:r w:rsidR="00016B0B" w:rsidRPr="00C80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AC7ABC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F5" w:rsidRDefault="00A5339A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39A">
              <w:rPr>
                <w:rFonts w:ascii="Times New Roman" w:hAnsi="Times New Roman" w:cs="Times New Roman"/>
                <w:sz w:val="24"/>
                <w:szCs w:val="24"/>
              </w:rPr>
              <w:t>асширенное заседание коллегии Министерства транспорта и дорожного хозяйства РТ «</w:t>
            </w:r>
            <w:r w:rsidR="00DE78A5" w:rsidRPr="00011A0D">
              <w:rPr>
                <w:rFonts w:ascii="Times New Roman" w:hAnsi="Times New Roman" w:cs="Times New Roman"/>
              </w:rPr>
              <w:t xml:space="preserve"> Безопасные и качественные дороги</w:t>
            </w:r>
            <w:r w:rsidRPr="00A533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A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C7ABC" w:rsidRPr="0064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ABC" w:rsidRPr="0064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C7ABC" w:rsidRPr="006455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</w:t>
            </w:r>
            <w:r w:rsidR="00AC7ABC">
              <w:rPr>
                <w:rFonts w:ascii="Times New Roman" w:hAnsi="Times New Roman" w:cs="Times New Roman"/>
                <w:sz w:val="24"/>
                <w:szCs w:val="24"/>
              </w:rPr>
              <w:t>ой выставки</w:t>
            </w:r>
            <w:r w:rsidR="00AC7ABC" w:rsidRPr="0064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ABC" w:rsidRPr="004D4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7ABC" w:rsidRPr="004D447E">
              <w:rPr>
                <w:rFonts w:ascii="Times New Roman" w:hAnsi="Times New Roman" w:cs="Times New Roman"/>
                <w:sz w:val="24"/>
                <w:szCs w:val="24"/>
              </w:rPr>
              <w:t>ДорТрансЭкспо</w:t>
            </w:r>
            <w:proofErr w:type="spellEnd"/>
            <w:r w:rsidR="00AC7ABC" w:rsidRPr="004D4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667651" w:rsidRPr="00C138B1" w:rsidRDefault="00667651" w:rsidP="00D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ABC" w:rsidRPr="00AC7ABC" w:rsidRDefault="00AC7ABC" w:rsidP="00C439BC">
      <w:pPr>
        <w:pStyle w:val="ab"/>
        <w:spacing w:before="0" w:after="0"/>
        <w:ind w:left="0" w:right="-1" w:firstLine="0"/>
        <w:jc w:val="both"/>
        <w:rPr>
          <w:sz w:val="22"/>
          <w:szCs w:val="22"/>
        </w:rPr>
      </w:pPr>
      <w:bookmarkStart w:id="0" w:name="_GoBack"/>
      <w:r w:rsidRPr="00AC7ABC">
        <w:rPr>
          <w:b/>
          <w:sz w:val="22"/>
          <w:szCs w:val="22"/>
        </w:rPr>
        <w:t>Приоритетный проект «Безопасные и качественные дороги»</w:t>
      </w:r>
      <w:r w:rsidRPr="00AC7ABC">
        <w:rPr>
          <w:sz w:val="22"/>
          <w:szCs w:val="22"/>
        </w:rPr>
        <w:t xml:space="preserve"> </w:t>
      </w:r>
      <w:proofErr w:type="gramStart"/>
      <w:r w:rsidRPr="00AC7ABC">
        <w:rPr>
          <w:sz w:val="22"/>
          <w:szCs w:val="22"/>
        </w:rPr>
        <w:t>реализуется в России с 2017 года и рассчитан</w:t>
      </w:r>
      <w:proofErr w:type="gramEnd"/>
      <w:r w:rsidRPr="00AC7ABC">
        <w:rPr>
          <w:sz w:val="22"/>
          <w:szCs w:val="22"/>
        </w:rPr>
        <w:t xml:space="preserve"> до 2025 года. Его цель - обеспечение необходимого уровня безопасности дорожного движения на улицах городских агломераций, в том числе в части сокращения мест концентрации ДТП, повышения доли дорог, отвечающим нормативным требованиям и повышения уровня удовлетворенности граждан состоянием дорожной сети городских агломераций.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Достижение целевых показателей программ рассчитано на три этапа. Первый этап 2017-2018 года – это приведение в нормативное состояние максимально возможного количества дорожно-уличной сети агломераций и точечное выполнение мероприятий по ликвидации мест концентрации ДТП. Следующие этапы 2019-2021 года и 2022-2025 года подразумевают кроме выполнения работ по приведению в нормативное состояние дорожно-уличной сети еще и ее развитие для снижения </w:t>
      </w:r>
      <w:proofErr w:type="spellStart"/>
      <w:r w:rsidRPr="00AC7ABC">
        <w:rPr>
          <w:rFonts w:ascii="Times New Roman" w:hAnsi="Times New Roman" w:cs="Times New Roman"/>
        </w:rPr>
        <w:t>заторовых</w:t>
      </w:r>
      <w:proofErr w:type="spellEnd"/>
      <w:r w:rsidRPr="00AC7ABC">
        <w:rPr>
          <w:rFonts w:ascii="Times New Roman" w:hAnsi="Times New Roman" w:cs="Times New Roman"/>
        </w:rPr>
        <w:t xml:space="preserve"> ситуаций и повышения безопасности дорожного движения в целом - это реконструкция существующих трасс, строительство дорог дублеров, строительство транспортных развязок. В </w:t>
      </w:r>
      <w:proofErr w:type="gramStart"/>
      <w:r w:rsidRPr="00AC7ABC">
        <w:rPr>
          <w:rFonts w:ascii="Times New Roman" w:hAnsi="Times New Roman" w:cs="Times New Roman"/>
        </w:rPr>
        <w:t>результате</w:t>
      </w:r>
      <w:proofErr w:type="gramEnd"/>
      <w:r w:rsidRPr="00AC7ABC">
        <w:rPr>
          <w:rFonts w:ascii="Times New Roman" w:hAnsi="Times New Roman" w:cs="Times New Roman"/>
        </w:rPr>
        <w:t xml:space="preserve"> доля протяженности дорог, соответствующих нормативным требованиям, к 2025 году должна составить 85% и  в 2025 году места концентрации ДТП  должны снизиться на 85% к уровню 2016 года. 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 В России в проекте участвуют 38 городских агломераций. В Республике Татарстан данный проект реализуется в Казанской и </w:t>
      </w:r>
      <w:proofErr w:type="spellStart"/>
      <w:r w:rsidRPr="00AC7ABC">
        <w:rPr>
          <w:rFonts w:ascii="Times New Roman" w:hAnsi="Times New Roman" w:cs="Times New Roman"/>
        </w:rPr>
        <w:t>Набережночелнинской</w:t>
      </w:r>
      <w:proofErr w:type="spellEnd"/>
      <w:r w:rsidRPr="00AC7ABC">
        <w:rPr>
          <w:rFonts w:ascii="Times New Roman" w:hAnsi="Times New Roman" w:cs="Times New Roman"/>
        </w:rPr>
        <w:t xml:space="preserve"> городских агломерациях.  Город является центром агломерации, в который стекаются транспортные потоки пригородных районов. Общая протяженность сети дорог, участвующих в программе по Казанской агломерации – 1674,8 км, по </w:t>
      </w:r>
      <w:proofErr w:type="spellStart"/>
      <w:r w:rsidRPr="00AC7ABC">
        <w:rPr>
          <w:rFonts w:ascii="Times New Roman" w:hAnsi="Times New Roman" w:cs="Times New Roman"/>
        </w:rPr>
        <w:t>Набережночелнинской</w:t>
      </w:r>
      <w:proofErr w:type="spellEnd"/>
      <w:r w:rsidRPr="00AC7ABC">
        <w:rPr>
          <w:rFonts w:ascii="Times New Roman" w:hAnsi="Times New Roman" w:cs="Times New Roman"/>
        </w:rPr>
        <w:t xml:space="preserve"> - 697,9 км.</w:t>
      </w:r>
    </w:p>
    <w:p w:rsidR="00AC7ABC" w:rsidRPr="00AC7ABC" w:rsidRDefault="00AC7ABC" w:rsidP="00C439BC">
      <w:pPr>
        <w:pStyle w:val="ab"/>
        <w:spacing w:before="0" w:after="0"/>
        <w:ind w:left="0" w:right="-1" w:firstLine="0"/>
        <w:jc w:val="both"/>
        <w:rPr>
          <w:sz w:val="22"/>
          <w:szCs w:val="22"/>
        </w:rPr>
      </w:pPr>
      <w:r w:rsidRPr="00AC7ABC">
        <w:rPr>
          <w:sz w:val="22"/>
          <w:szCs w:val="22"/>
        </w:rPr>
        <w:t xml:space="preserve">Инструментом </w:t>
      </w:r>
      <w:proofErr w:type="gramStart"/>
      <w:r w:rsidRPr="00AC7ABC">
        <w:rPr>
          <w:sz w:val="22"/>
          <w:szCs w:val="22"/>
        </w:rPr>
        <w:t>реализации приоритетного проекта стали программы комплексного развития транспортной инфраструктуры городских агломераций</w:t>
      </w:r>
      <w:proofErr w:type="gramEnd"/>
      <w:r w:rsidRPr="00AC7ABC">
        <w:rPr>
          <w:sz w:val="22"/>
          <w:szCs w:val="22"/>
        </w:rPr>
        <w:t xml:space="preserve">. Финансирование мероприятий осуществляется с использованием средств из федерального и республиканского бюджетов на паритетных условиях (50/50). Общий объем финансирования в 2017 году по Казанской агломерации составил 2,4 </w:t>
      </w:r>
      <w:proofErr w:type="spellStart"/>
      <w:r w:rsidRPr="00AC7ABC">
        <w:rPr>
          <w:sz w:val="22"/>
          <w:szCs w:val="22"/>
        </w:rPr>
        <w:t>млрд</w:t>
      </w:r>
      <w:proofErr w:type="gramStart"/>
      <w:r w:rsidRPr="00AC7ABC">
        <w:rPr>
          <w:sz w:val="22"/>
          <w:szCs w:val="22"/>
        </w:rPr>
        <w:t>.р</w:t>
      </w:r>
      <w:proofErr w:type="gramEnd"/>
      <w:r w:rsidRPr="00AC7ABC">
        <w:rPr>
          <w:sz w:val="22"/>
          <w:szCs w:val="22"/>
        </w:rPr>
        <w:t>ублей</w:t>
      </w:r>
      <w:proofErr w:type="spellEnd"/>
      <w:r w:rsidRPr="00AC7ABC">
        <w:rPr>
          <w:sz w:val="22"/>
          <w:szCs w:val="22"/>
        </w:rPr>
        <w:t xml:space="preserve">, по </w:t>
      </w:r>
      <w:proofErr w:type="spellStart"/>
      <w:r w:rsidRPr="00AC7ABC">
        <w:rPr>
          <w:sz w:val="22"/>
          <w:szCs w:val="22"/>
        </w:rPr>
        <w:t>Набережночелнинской</w:t>
      </w:r>
      <w:proofErr w:type="spellEnd"/>
      <w:r w:rsidRPr="00AC7ABC">
        <w:rPr>
          <w:sz w:val="22"/>
          <w:szCs w:val="22"/>
        </w:rPr>
        <w:t xml:space="preserve"> агломерации – 1,25 </w:t>
      </w:r>
      <w:proofErr w:type="spellStart"/>
      <w:r w:rsidRPr="00AC7ABC">
        <w:rPr>
          <w:sz w:val="22"/>
          <w:szCs w:val="22"/>
        </w:rPr>
        <w:t>млрд.рублей</w:t>
      </w:r>
      <w:proofErr w:type="spellEnd"/>
      <w:r w:rsidRPr="00AC7ABC">
        <w:rPr>
          <w:sz w:val="22"/>
          <w:szCs w:val="22"/>
        </w:rPr>
        <w:t xml:space="preserve">. 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При определении мероприятий приведения в нормативное состояние сети агломераций на первом этапе </w:t>
      </w:r>
      <w:proofErr w:type="gramStart"/>
      <w:r w:rsidRPr="00AC7ABC">
        <w:rPr>
          <w:rFonts w:ascii="Times New Roman" w:hAnsi="Times New Roman" w:cs="Times New Roman"/>
        </w:rPr>
        <w:t>проведен анализ состояния сети агломерации и с учетом наличия маршрутов движения общественного транспорта и предстоящий Чемпионат мира по футболу составлен</w:t>
      </w:r>
      <w:proofErr w:type="gramEnd"/>
      <w:r w:rsidRPr="00AC7ABC">
        <w:rPr>
          <w:rFonts w:ascii="Times New Roman" w:hAnsi="Times New Roman" w:cs="Times New Roman"/>
        </w:rPr>
        <w:t xml:space="preserve"> перечень необходимых мероприятий. Кроме того, при формировании плана мероприятий учитывалось общественное мнение, в том числе и выраженное в виде заявок </w:t>
      </w:r>
      <w:proofErr w:type="gramStart"/>
      <w:r w:rsidRPr="00AC7ABC">
        <w:rPr>
          <w:rFonts w:ascii="Times New Roman" w:hAnsi="Times New Roman" w:cs="Times New Roman"/>
        </w:rPr>
        <w:t>с</w:t>
      </w:r>
      <w:proofErr w:type="gramEnd"/>
      <w:r w:rsidRPr="00AC7ABC">
        <w:rPr>
          <w:rFonts w:ascii="Times New Roman" w:hAnsi="Times New Roman" w:cs="Times New Roman"/>
        </w:rPr>
        <w:t xml:space="preserve"> </w:t>
      </w:r>
      <w:proofErr w:type="gramStart"/>
      <w:r w:rsidRPr="00AC7ABC">
        <w:rPr>
          <w:rFonts w:ascii="Times New Roman" w:hAnsi="Times New Roman" w:cs="Times New Roman"/>
        </w:rPr>
        <w:t>государственной</w:t>
      </w:r>
      <w:proofErr w:type="gramEnd"/>
      <w:r w:rsidRPr="00AC7ABC">
        <w:rPr>
          <w:rFonts w:ascii="Times New Roman" w:hAnsi="Times New Roman" w:cs="Times New Roman"/>
        </w:rPr>
        <w:t xml:space="preserve"> информационной системе «Народный контроль». 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Помимо проекта «Безопасные и качественные дороги в Республике Татарстан реализуются программы благоустройства населенных пунктов такие как «Развитие общественных пространств», «Ремонт дворовых территорий», что в целом направлено в том числе и на реализацию федерального приоритетного проекта «Комфортная городская среда». При формировании перечней объектов проекта «Безопасные и качественные дороги» мы старались также учитывать эти программы, что бы получить комплексный ремонт территорий. 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AC7ABC">
        <w:rPr>
          <w:rFonts w:ascii="Times New Roman" w:hAnsi="Times New Roman" w:cs="Times New Roman"/>
        </w:rPr>
        <w:lastRenderedPageBreak/>
        <w:t xml:space="preserve">В этом году в рамках приоритетного проекта «Безопасные и качественные дороги» по Казанской агломерации отремонтировано 119,848 км дорог, в том числе на федеральных дорогах 6,08 км (продолжится реконструкция дороги М-7, выполнен ремонт участка дороги Казань-Оренбург в районе с. </w:t>
      </w:r>
      <w:proofErr w:type="spellStart"/>
      <w:r w:rsidRPr="00AC7ABC">
        <w:rPr>
          <w:rFonts w:ascii="Times New Roman" w:hAnsi="Times New Roman" w:cs="Times New Roman"/>
        </w:rPr>
        <w:t>Сокуры</w:t>
      </w:r>
      <w:proofErr w:type="spellEnd"/>
      <w:r w:rsidRPr="00AC7ABC">
        <w:rPr>
          <w:rFonts w:ascii="Times New Roman" w:hAnsi="Times New Roman" w:cs="Times New Roman"/>
        </w:rPr>
        <w:t>), на региональных дорогах – 41,2 км на 29 объектах (такие дороги как, Казань-</w:t>
      </w:r>
      <w:proofErr w:type="spellStart"/>
      <w:r w:rsidRPr="00AC7ABC">
        <w:rPr>
          <w:rFonts w:ascii="Times New Roman" w:hAnsi="Times New Roman" w:cs="Times New Roman"/>
        </w:rPr>
        <w:t>Малмыж</w:t>
      </w:r>
      <w:proofErr w:type="spellEnd"/>
      <w:r w:rsidRPr="00AC7ABC">
        <w:rPr>
          <w:rFonts w:ascii="Times New Roman" w:hAnsi="Times New Roman" w:cs="Times New Roman"/>
        </w:rPr>
        <w:t>, Казань-Шемордан), в Казани отремонтированы 74,668 км 32 центральных улиц</w:t>
      </w:r>
      <w:proofErr w:type="gramEnd"/>
      <w:r w:rsidRPr="00AC7ABC">
        <w:rPr>
          <w:rFonts w:ascii="Times New Roman" w:hAnsi="Times New Roman" w:cs="Times New Roman"/>
        </w:rPr>
        <w:t xml:space="preserve"> - таких как - Большое Казанское кольцо, проспект Ибрагимова, улицы Декабристов, Восстания, </w:t>
      </w:r>
      <w:proofErr w:type="spellStart"/>
      <w:r w:rsidRPr="00AC7ABC">
        <w:rPr>
          <w:rFonts w:ascii="Times New Roman" w:hAnsi="Times New Roman" w:cs="Times New Roman"/>
        </w:rPr>
        <w:t>Чистопольская</w:t>
      </w:r>
      <w:proofErr w:type="spellEnd"/>
      <w:r w:rsidRPr="00AC7ABC">
        <w:rPr>
          <w:rFonts w:ascii="Times New Roman" w:hAnsi="Times New Roman" w:cs="Times New Roman"/>
        </w:rPr>
        <w:t>, Горьковское Шоссе и др. Это позволило привести в нормативное состояние участки автомобильных дорог, по которым проходят более 100 маршрутов движения общественного транспорта, включая пригородные и межмуниципальные перевозки пассажиров.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Кроме того, за счет дополнительно выделенных по поручению Президента Республики Татарстан Р.М. </w:t>
      </w:r>
      <w:proofErr w:type="spellStart"/>
      <w:r w:rsidRPr="00AC7ABC">
        <w:rPr>
          <w:rFonts w:ascii="Times New Roman" w:hAnsi="Times New Roman" w:cs="Times New Roman"/>
        </w:rPr>
        <w:t>Минниханова</w:t>
      </w:r>
      <w:proofErr w:type="spellEnd"/>
      <w:r w:rsidRPr="00AC7ABC">
        <w:rPr>
          <w:rFonts w:ascii="Times New Roman" w:hAnsi="Times New Roman" w:cs="Times New Roman"/>
        </w:rPr>
        <w:t xml:space="preserve"> средств на дорожно-уличную сеть  Казани отремонтированы 17,9 км 12 улиц входящих в состав проекта. Это улицы </w:t>
      </w:r>
      <w:proofErr w:type="spellStart"/>
      <w:r w:rsidRPr="00AC7ABC">
        <w:rPr>
          <w:rFonts w:ascii="Times New Roman" w:hAnsi="Times New Roman" w:cs="Times New Roman"/>
        </w:rPr>
        <w:t>Краснококшайская</w:t>
      </w:r>
      <w:proofErr w:type="spellEnd"/>
      <w:r w:rsidRPr="00AC7ABC">
        <w:rPr>
          <w:rFonts w:ascii="Times New Roman" w:hAnsi="Times New Roman" w:cs="Times New Roman"/>
        </w:rPr>
        <w:t xml:space="preserve">, </w:t>
      </w:r>
      <w:proofErr w:type="spellStart"/>
      <w:r w:rsidRPr="00AC7ABC">
        <w:rPr>
          <w:rFonts w:ascii="Times New Roman" w:hAnsi="Times New Roman" w:cs="Times New Roman"/>
        </w:rPr>
        <w:t>М.Вахитова</w:t>
      </w:r>
      <w:proofErr w:type="spellEnd"/>
      <w:r w:rsidRPr="00AC7ABC">
        <w:rPr>
          <w:rFonts w:ascii="Times New Roman" w:hAnsi="Times New Roman" w:cs="Times New Roman"/>
        </w:rPr>
        <w:t xml:space="preserve">, </w:t>
      </w:r>
      <w:proofErr w:type="spellStart"/>
      <w:r w:rsidRPr="00AC7ABC">
        <w:rPr>
          <w:rFonts w:ascii="Times New Roman" w:hAnsi="Times New Roman" w:cs="Times New Roman"/>
        </w:rPr>
        <w:t>Мавлютова</w:t>
      </w:r>
      <w:proofErr w:type="spellEnd"/>
      <w:r w:rsidRPr="00AC7ABC">
        <w:rPr>
          <w:rFonts w:ascii="Times New Roman" w:hAnsi="Times New Roman" w:cs="Times New Roman"/>
        </w:rPr>
        <w:t xml:space="preserve">, </w:t>
      </w:r>
      <w:proofErr w:type="gramStart"/>
      <w:r w:rsidRPr="00AC7ABC">
        <w:rPr>
          <w:rFonts w:ascii="Times New Roman" w:hAnsi="Times New Roman" w:cs="Times New Roman"/>
        </w:rPr>
        <w:t>Пионерская</w:t>
      </w:r>
      <w:proofErr w:type="gramEnd"/>
      <w:r w:rsidRPr="00AC7ABC">
        <w:rPr>
          <w:rFonts w:ascii="Times New Roman" w:hAnsi="Times New Roman" w:cs="Times New Roman"/>
        </w:rPr>
        <w:t>.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AC7ABC">
        <w:rPr>
          <w:rFonts w:ascii="Times New Roman" w:hAnsi="Times New Roman" w:cs="Times New Roman"/>
        </w:rPr>
        <w:t xml:space="preserve">В </w:t>
      </w:r>
      <w:proofErr w:type="spellStart"/>
      <w:r w:rsidRPr="00AC7ABC">
        <w:rPr>
          <w:rFonts w:ascii="Times New Roman" w:hAnsi="Times New Roman" w:cs="Times New Roman"/>
        </w:rPr>
        <w:t>Челнинской</w:t>
      </w:r>
      <w:proofErr w:type="spellEnd"/>
      <w:r w:rsidRPr="00AC7ABC">
        <w:rPr>
          <w:rFonts w:ascii="Times New Roman" w:hAnsi="Times New Roman" w:cs="Times New Roman"/>
        </w:rPr>
        <w:t xml:space="preserve"> агломерации отремонтированы 62,7 км, в том числе на федеральных дорогах 1 км (ремонт участка, проходящего по Набережным Челнам.</w:t>
      </w:r>
      <w:proofErr w:type="gramEnd"/>
      <w:r w:rsidRPr="00AC7ABC">
        <w:rPr>
          <w:rFonts w:ascii="Times New Roman" w:hAnsi="Times New Roman" w:cs="Times New Roman"/>
        </w:rPr>
        <w:t xml:space="preserve"> </w:t>
      </w:r>
      <w:proofErr w:type="gramStart"/>
      <w:r w:rsidRPr="00AC7ABC">
        <w:rPr>
          <w:rFonts w:ascii="Times New Roman" w:hAnsi="Times New Roman" w:cs="Times New Roman"/>
        </w:rPr>
        <w:t>На региональных дорогах – 23,05 км на 10 объектах - такие дороги как, Заинск-</w:t>
      </w:r>
      <w:proofErr w:type="spellStart"/>
      <w:r w:rsidRPr="00AC7ABC">
        <w:rPr>
          <w:rFonts w:ascii="Times New Roman" w:hAnsi="Times New Roman" w:cs="Times New Roman"/>
        </w:rPr>
        <w:t>Сухарево</w:t>
      </w:r>
      <w:proofErr w:type="spellEnd"/>
      <w:r w:rsidRPr="00AC7ABC">
        <w:rPr>
          <w:rFonts w:ascii="Times New Roman" w:hAnsi="Times New Roman" w:cs="Times New Roman"/>
        </w:rPr>
        <w:t>, Чистополь-Нижнекамск, Заинск-Сарманово).</w:t>
      </w:r>
      <w:proofErr w:type="gramEnd"/>
      <w:r w:rsidRPr="00AC7ABC">
        <w:rPr>
          <w:rFonts w:ascii="Times New Roman" w:hAnsi="Times New Roman" w:cs="Times New Roman"/>
        </w:rPr>
        <w:t xml:space="preserve">  На местных дорогах отремонтированы 38,6 км улиц, в частности, один из центральных проспектов города Набережные Челны -  проспект Московский, также выполнен ремонт проспектов Дружбы Народов и Раиса Беляев и улиц </w:t>
      </w:r>
      <w:proofErr w:type="spellStart"/>
      <w:r w:rsidRPr="00AC7ABC">
        <w:rPr>
          <w:rFonts w:ascii="Times New Roman" w:hAnsi="Times New Roman" w:cs="Times New Roman"/>
        </w:rPr>
        <w:t>г</w:t>
      </w:r>
      <w:proofErr w:type="gramStart"/>
      <w:r w:rsidRPr="00AC7ABC">
        <w:rPr>
          <w:rFonts w:ascii="Times New Roman" w:hAnsi="Times New Roman" w:cs="Times New Roman"/>
        </w:rPr>
        <w:t>.М</w:t>
      </w:r>
      <w:proofErr w:type="gramEnd"/>
      <w:r w:rsidRPr="00AC7ABC">
        <w:rPr>
          <w:rFonts w:ascii="Times New Roman" w:hAnsi="Times New Roman" w:cs="Times New Roman"/>
        </w:rPr>
        <w:t>енделеевск</w:t>
      </w:r>
      <w:proofErr w:type="spellEnd"/>
      <w:r w:rsidRPr="00AC7ABC">
        <w:rPr>
          <w:rFonts w:ascii="Times New Roman" w:hAnsi="Times New Roman" w:cs="Times New Roman"/>
        </w:rPr>
        <w:t>. Это позволило привести в нормативное состояние участки автомобильных дорог, по которым проходят более 20 маршрутов движения общественного транспорта, включая пригородные и региональные перевозки пассажиров.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Отдельно были выполнены мероприятия по увеличению безопасности дорожного движения, на  52 местах концентрации ДТП в Казанской агломерации - установка пешеходных светофоров, дублирующих знаков, ограждений безопасности. Установлены: светофор на перекрёстке улиц </w:t>
      </w:r>
      <w:proofErr w:type="spellStart"/>
      <w:r w:rsidRPr="00AC7ABC">
        <w:rPr>
          <w:rFonts w:ascii="Times New Roman" w:hAnsi="Times New Roman" w:cs="Times New Roman"/>
        </w:rPr>
        <w:t>Правобулачная</w:t>
      </w:r>
      <w:proofErr w:type="spellEnd"/>
      <w:r w:rsidRPr="00AC7ABC">
        <w:rPr>
          <w:rFonts w:ascii="Times New Roman" w:hAnsi="Times New Roman" w:cs="Times New Roman"/>
        </w:rPr>
        <w:t xml:space="preserve"> - </w:t>
      </w:r>
      <w:proofErr w:type="spellStart"/>
      <w:r w:rsidRPr="00AC7ABC">
        <w:rPr>
          <w:rFonts w:ascii="Times New Roman" w:hAnsi="Times New Roman" w:cs="Times New Roman"/>
        </w:rPr>
        <w:t>М.Джалиля</w:t>
      </w:r>
      <w:proofErr w:type="spellEnd"/>
      <w:r w:rsidRPr="00AC7ABC">
        <w:rPr>
          <w:rFonts w:ascii="Times New Roman" w:hAnsi="Times New Roman" w:cs="Times New Roman"/>
        </w:rPr>
        <w:t>, пешеходные светофоры на перекрестке улиц Вишневског</w:t>
      </w:r>
      <w:proofErr w:type="gramStart"/>
      <w:r w:rsidRPr="00AC7ABC">
        <w:rPr>
          <w:rFonts w:ascii="Times New Roman" w:hAnsi="Times New Roman" w:cs="Times New Roman"/>
        </w:rPr>
        <w:t>о-</w:t>
      </w:r>
      <w:proofErr w:type="gramEnd"/>
      <w:r w:rsidRPr="00AC7ABC">
        <w:rPr>
          <w:rFonts w:ascii="Times New Roman" w:hAnsi="Times New Roman" w:cs="Times New Roman"/>
        </w:rPr>
        <w:t xml:space="preserve"> Шмидта и Вишневского -Профессора </w:t>
      </w:r>
      <w:proofErr w:type="spellStart"/>
      <w:r w:rsidRPr="00AC7ABC">
        <w:rPr>
          <w:rFonts w:ascii="Times New Roman" w:hAnsi="Times New Roman" w:cs="Times New Roman"/>
        </w:rPr>
        <w:t>Камая</w:t>
      </w:r>
      <w:proofErr w:type="spellEnd"/>
      <w:r w:rsidRPr="00AC7ABC">
        <w:rPr>
          <w:rFonts w:ascii="Times New Roman" w:hAnsi="Times New Roman" w:cs="Times New Roman"/>
        </w:rPr>
        <w:t xml:space="preserve">. Также выполнены мероприятия по увеличению безопасности дорожного движения на 9 местах концентрации ДТП в </w:t>
      </w:r>
      <w:proofErr w:type="spellStart"/>
      <w:r w:rsidRPr="00AC7ABC">
        <w:rPr>
          <w:rFonts w:ascii="Times New Roman" w:hAnsi="Times New Roman" w:cs="Times New Roman"/>
        </w:rPr>
        <w:t>Набережночелнинской</w:t>
      </w:r>
      <w:proofErr w:type="spellEnd"/>
      <w:r w:rsidRPr="00AC7ABC">
        <w:rPr>
          <w:rFonts w:ascii="Times New Roman" w:hAnsi="Times New Roman" w:cs="Times New Roman"/>
        </w:rPr>
        <w:t xml:space="preserve"> агломерации - установлены технические средства организации дорожного движения на проспекте Мира на пересечениях с улицей Академика Королева и проспектом Автозаводской.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AC7ABC">
        <w:rPr>
          <w:rFonts w:ascii="Times New Roman" w:hAnsi="Times New Roman" w:cs="Times New Roman"/>
        </w:rPr>
        <w:t>Кроме мест концентрации ДТП на дорогах агломераций оборудованы 9100 погонных метров искусственного освещения, установлены 32 светофора,  590 погонных метров барьерного ограждения, 3710 погонных метров пешеходного ограждения и 219 недостающих дорожных знаков.</w:t>
      </w:r>
      <w:proofErr w:type="gramEnd"/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В целом </w:t>
      </w:r>
      <w:proofErr w:type="gramStart"/>
      <w:r w:rsidRPr="00AC7ABC">
        <w:rPr>
          <w:rFonts w:ascii="Times New Roman" w:hAnsi="Times New Roman" w:cs="Times New Roman"/>
        </w:rPr>
        <w:t>проведенные</w:t>
      </w:r>
      <w:proofErr w:type="gramEnd"/>
      <w:r w:rsidRPr="00AC7ABC">
        <w:rPr>
          <w:rFonts w:ascii="Times New Roman" w:hAnsi="Times New Roman" w:cs="Times New Roman"/>
        </w:rPr>
        <w:t xml:space="preserve"> ремонтные работ обеспечили достижение следующих показателей: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по Казанской агломерации  доля протяженности дорог, соответствующих нормативным требованиям, составила 74,7% (1251,6 км). Прирост доли дорог составил 8,2% при плане 7,2 %. 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На 71% к уровню 2016 года в соответствии с планом снижено количество мест концентрации ДТП. 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По </w:t>
      </w:r>
      <w:proofErr w:type="spellStart"/>
      <w:r w:rsidRPr="00AC7ABC">
        <w:rPr>
          <w:rFonts w:ascii="Times New Roman" w:hAnsi="Times New Roman" w:cs="Times New Roman"/>
        </w:rPr>
        <w:t>Набережночелнинской</w:t>
      </w:r>
      <w:proofErr w:type="spellEnd"/>
      <w:r w:rsidRPr="00AC7ABC">
        <w:rPr>
          <w:rFonts w:ascii="Times New Roman" w:hAnsi="Times New Roman" w:cs="Times New Roman"/>
        </w:rPr>
        <w:t xml:space="preserve"> агломерации доля протяженности дорог, соответствующих нормативным требованиям, составила 70,7% (493,5 км). Прирост доли дорог составил 9%, в </w:t>
      </w:r>
      <w:proofErr w:type="gramStart"/>
      <w:r w:rsidRPr="00AC7ABC">
        <w:rPr>
          <w:rFonts w:ascii="Times New Roman" w:hAnsi="Times New Roman" w:cs="Times New Roman"/>
        </w:rPr>
        <w:t>соответствии</w:t>
      </w:r>
      <w:proofErr w:type="gramEnd"/>
      <w:r w:rsidRPr="00AC7ABC">
        <w:rPr>
          <w:rFonts w:ascii="Times New Roman" w:hAnsi="Times New Roman" w:cs="Times New Roman"/>
        </w:rPr>
        <w:t xml:space="preserve"> с планом. На 67%  к уровню 2016 года снижено количество мест концентрации ДТП. В рамках проекта «Безопасные и качественные дороги» на всех объектах использована щебеночно-мастичная асфальтобетонная смесь (ЩМА), приготовленная с полимерно-битумным </w:t>
      </w:r>
      <w:proofErr w:type="gramStart"/>
      <w:r w:rsidRPr="00AC7ABC">
        <w:rPr>
          <w:rFonts w:ascii="Times New Roman" w:hAnsi="Times New Roman" w:cs="Times New Roman"/>
        </w:rPr>
        <w:t>вяжущем</w:t>
      </w:r>
      <w:proofErr w:type="gramEnd"/>
      <w:r w:rsidRPr="00AC7ABC">
        <w:rPr>
          <w:rFonts w:ascii="Times New Roman" w:hAnsi="Times New Roman" w:cs="Times New Roman"/>
        </w:rPr>
        <w:t xml:space="preserve"> и высокопрочным и износостойким щебнем. Кроме того, на объекте «Ремонт транспортной развязки в разных уровнях на км 785+747 автодороги М-7 «Волга» выполнено устройство асфальтобетонного покрытия из ЩМА-20, запроектированной по методологии </w:t>
      </w:r>
      <w:proofErr w:type="spellStart"/>
      <w:r w:rsidRPr="00AC7ABC">
        <w:rPr>
          <w:rFonts w:ascii="Times New Roman" w:hAnsi="Times New Roman" w:cs="Times New Roman"/>
        </w:rPr>
        <w:t>SuperPave</w:t>
      </w:r>
      <w:proofErr w:type="spellEnd"/>
      <w:r w:rsidRPr="00AC7ABC">
        <w:rPr>
          <w:rFonts w:ascii="Times New Roman" w:hAnsi="Times New Roman" w:cs="Times New Roman"/>
        </w:rPr>
        <w:t xml:space="preserve"> и на объекте «Ремонт </w:t>
      </w:r>
      <w:proofErr w:type="spellStart"/>
      <w:r w:rsidRPr="00AC7ABC">
        <w:rPr>
          <w:rFonts w:ascii="Times New Roman" w:hAnsi="Times New Roman" w:cs="Times New Roman"/>
        </w:rPr>
        <w:t>ул</w:t>
      </w:r>
      <w:proofErr w:type="gramStart"/>
      <w:r w:rsidRPr="00AC7ABC">
        <w:rPr>
          <w:rFonts w:ascii="Times New Roman" w:hAnsi="Times New Roman" w:cs="Times New Roman"/>
        </w:rPr>
        <w:t>.К</w:t>
      </w:r>
      <w:proofErr w:type="gramEnd"/>
      <w:r w:rsidRPr="00AC7ABC">
        <w:rPr>
          <w:rFonts w:ascii="Times New Roman" w:hAnsi="Times New Roman" w:cs="Times New Roman"/>
        </w:rPr>
        <w:t>улахметова</w:t>
      </w:r>
      <w:proofErr w:type="spellEnd"/>
      <w:r w:rsidRPr="00AC7ABC">
        <w:rPr>
          <w:rFonts w:ascii="Times New Roman" w:hAnsi="Times New Roman" w:cs="Times New Roman"/>
        </w:rPr>
        <w:t xml:space="preserve">» в. Казани  -ЩМА 19, подобранный по методологии объемного проектирования (СПАС). Также, на объекте «Ремонт покрытия автодороги «Набережные Челны-Заинск-Альметьевск» выполнено устройство асфальтобетонного покрытия из </w:t>
      </w:r>
      <w:proofErr w:type="spellStart"/>
      <w:proofErr w:type="gramStart"/>
      <w:r w:rsidRPr="00AC7ABC">
        <w:rPr>
          <w:rFonts w:ascii="Times New Roman" w:hAnsi="Times New Roman" w:cs="Times New Roman"/>
        </w:rPr>
        <w:t>резино</w:t>
      </w:r>
      <w:proofErr w:type="spellEnd"/>
      <w:r w:rsidRPr="00AC7ABC">
        <w:rPr>
          <w:rFonts w:ascii="Times New Roman" w:hAnsi="Times New Roman" w:cs="Times New Roman"/>
        </w:rPr>
        <w:t>-битумного</w:t>
      </w:r>
      <w:proofErr w:type="gramEnd"/>
      <w:r w:rsidRPr="00AC7ABC">
        <w:rPr>
          <w:rFonts w:ascii="Times New Roman" w:hAnsi="Times New Roman" w:cs="Times New Roman"/>
        </w:rPr>
        <w:t xml:space="preserve"> вяжущего «</w:t>
      </w:r>
      <w:proofErr w:type="spellStart"/>
      <w:r w:rsidRPr="00AC7ABC">
        <w:rPr>
          <w:rFonts w:ascii="Times New Roman" w:hAnsi="Times New Roman" w:cs="Times New Roman"/>
        </w:rPr>
        <w:t>Витарубикс</w:t>
      </w:r>
      <w:proofErr w:type="spellEnd"/>
      <w:r w:rsidRPr="00AC7ABC">
        <w:rPr>
          <w:rFonts w:ascii="Times New Roman" w:hAnsi="Times New Roman" w:cs="Times New Roman"/>
        </w:rPr>
        <w:t xml:space="preserve">» и «КМА КОЛТЕК». </w:t>
      </w:r>
    </w:p>
    <w:p w:rsidR="00AC7ABC" w:rsidRPr="00AC7ABC" w:rsidRDefault="00AC7ABC" w:rsidP="00C439BC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>Дорожная разметка выполняется с применением термопластичных материалов. Дорожные знаки устанавливались на щитах с флуоресцентной основой. При устройстве светофорных объектов использовались современные светодиодные светофоры и дорожные знаки со светодиодной подсветкой.</w:t>
      </w:r>
    </w:p>
    <w:p w:rsidR="00AC7ABC" w:rsidRPr="00AC7ABC" w:rsidRDefault="00AC7ABC" w:rsidP="00C439BC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C7ABC">
        <w:rPr>
          <w:rFonts w:ascii="Times New Roman" w:hAnsi="Times New Roman" w:cs="Times New Roman"/>
          <w:b/>
        </w:rPr>
        <w:t>План на 2018 год.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По результатам проведенных работ в 2017 году, когда выполнена часть запланированных на 2018 год ремонтных работ, и уточнении мест концентрации ДТП возникла необходимость корректировки Программ комплексного развития транспортной инфраструктуры на 2018 г. 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lastRenderedPageBreak/>
        <w:t>Кроме того, принято решение о направлении всех денежных сре</w:t>
      </w:r>
      <w:proofErr w:type="gramStart"/>
      <w:r w:rsidRPr="00AC7ABC">
        <w:rPr>
          <w:rFonts w:ascii="Times New Roman" w:hAnsi="Times New Roman" w:cs="Times New Roman"/>
        </w:rPr>
        <w:t>дств пр</w:t>
      </w:r>
      <w:proofErr w:type="gramEnd"/>
      <w:r w:rsidRPr="00AC7ABC">
        <w:rPr>
          <w:rFonts w:ascii="Times New Roman" w:hAnsi="Times New Roman" w:cs="Times New Roman"/>
        </w:rPr>
        <w:t xml:space="preserve">ограммы на выполнение ремонтных в работ в городские центры агломераций. Формирование перечня объектов участвующих в программе выполнялась с учетом транспортно-эксплуатационного состояния автомобильных дорог, обращений граждан, в том числе и по системе «Народный контроль» и мониторинга проекта Общероссийского Народного Фронта  «Карта убитых дорог». 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В состав проекта корректировки вошли: 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- в Казани: улицы Дементьева, </w:t>
      </w:r>
      <w:proofErr w:type="spellStart"/>
      <w:r w:rsidRPr="00AC7ABC">
        <w:rPr>
          <w:rFonts w:ascii="Times New Roman" w:hAnsi="Times New Roman" w:cs="Times New Roman"/>
        </w:rPr>
        <w:t>Нигматуллина</w:t>
      </w:r>
      <w:proofErr w:type="spellEnd"/>
      <w:r w:rsidRPr="00AC7ABC">
        <w:rPr>
          <w:rFonts w:ascii="Times New Roman" w:hAnsi="Times New Roman" w:cs="Times New Roman"/>
        </w:rPr>
        <w:t xml:space="preserve">, Дубравная, Фучика  - от </w:t>
      </w:r>
      <w:proofErr w:type="spellStart"/>
      <w:r w:rsidRPr="00AC7ABC">
        <w:rPr>
          <w:rFonts w:ascii="Times New Roman" w:hAnsi="Times New Roman" w:cs="Times New Roman"/>
        </w:rPr>
        <w:t>пр</w:t>
      </w:r>
      <w:proofErr w:type="gramStart"/>
      <w:r w:rsidRPr="00AC7ABC">
        <w:rPr>
          <w:rFonts w:ascii="Times New Roman" w:hAnsi="Times New Roman" w:cs="Times New Roman"/>
        </w:rPr>
        <w:t>.П</w:t>
      </w:r>
      <w:proofErr w:type="gramEnd"/>
      <w:r w:rsidRPr="00AC7ABC">
        <w:rPr>
          <w:rFonts w:ascii="Times New Roman" w:hAnsi="Times New Roman" w:cs="Times New Roman"/>
        </w:rPr>
        <w:t>обеды</w:t>
      </w:r>
      <w:proofErr w:type="spellEnd"/>
      <w:r w:rsidRPr="00AC7ABC">
        <w:rPr>
          <w:rFonts w:ascii="Times New Roman" w:hAnsi="Times New Roman" w:cs="Times New Roman"/>
        </w:rPr>
        <w:t xml:space="preserve"> до Зорге, Восстания от Декабристов до Горьковского шоссе, </w:t>
      </w:r>
      <w:proofErr w:type="spellStart"/>
      <w:r w:rsidRPr="00AC7ABC">
        <w:rPr>
          <w:rFonts w:ascii="Times New Roman" w:hAnsi="Times New Roman" w:cs="Times New Roman"/>
        </w:rPr>
        <w:t>Даурская</w:t>
      </w:r>
      <w:proofErr w:type="spellEnd"/>
      <w:r w:rsidRPr="00AC7ABC">
        <w:rPr>
          <w:rFonts w:ascii="Times New Roman" w:hAnsi="Times New Roman" w:cs="Times New Roman"/>
        </w:rPr>
        <w:t xml:space="preserve">, </w:t>
      </w:r>
      <w:proofErr w:type="spellStart"/>
      <w:r w:rsidRPr="00AC7ABC">
        <w:rPr>
          <w:rFonts w:ascii="Times New Roman" w:hAnsi="Times New Roman" w:cs="Times New Roman"/>
        </w:rPr>
        <w:t>Ак.Глушко</w:t>
      </w:r>
      <w:proofErr w:type="spellEnd"/>
      <w:r w:rsidRPr="00AC7ABC">
        <w:rPr>
          <w:rFonts w:ascii="Times New Roman" w:hAnsi="Times New Roman" w:cs="Times New Roman"/>
        </w:rPr>
        <w:t xml:space="preserve">. Кроме того, на аварийно-опасных местах и  местах концентрации ДТП запланирована установка транспортных светофоров на 8 перекрестках, на 14 пешеходных переходах установка светофоров Т-7,  294 дорожных знаков и 2300 погонных метров ограждения. 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- в Набережных Челнах: улица 40-лет Победы, проспекты Автозаводской, </w:t>
      </w:r>
      <w:proofErr w:type="spellStart"/>
      <w:r w:rsidRPr="00AC7ABC">
        <w:rPr>
          <w:rFonts w:ascii="Times New Roman" w:hAnsi="Times New Roman" w:cs="Times New Roman"/>
        </w:rPr>
        <w:t>Вахитова</w:t>
      </w:r>
      <w:proofErr w:type="spellEnd"/>
      <w:r w:rsidRPr="00AC7ABC">
        <w:rPr>
          <w:rFonts w:ascii="Times New Roman" w:hAnsi="Times New Roman" w:cs="Times New Roman"/>
        </w:rPr>
        <w:t xml:space="preserve">, Дружбы Народов. Кроме того, в </w:t>
      </w:r>
      <w:proofErr w:type="gramStart"/>
      <w:r w:rsidRPr="00AC7ABC">
        <w:rPr>
          <w:rFonts w:ascii="Times New Roman" w:hAnsi="Times New Roman" w:cs="Times New Roman"/>
        </w:rPr>
        <w:t>рамках</w:t>
      </w:r>
      <w:proofErr w:type="gramEnd"/>
      <w:r w:rsidRPr="00AC7ABC">
        <w:rPr>
          <w:rFonts w:ascii="Times New Roman" w:hAnsi="Times New Roman" w:cs="Times New Roman"/>
        </w:rPr>
        <w:t xml:space="preserve"> ремонта будут заменены устаревшие дорожные знаки и проведена реконструкция светофоров. 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>Целевыми показателями программ комплексного развития на 2018 год станут: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>-  по Казанской агломерации  доля протяженности дорог, соответствующих нормативным требованиям, должна составить 82,4% (1379,6 км). Прирост доли дорог составит 7,6%. Прирост доли дорог за два года составит 15,9%. Количество мест концентрации ДТП снизится на 77% к уровню 2016 года;</w:t>
      </w:r>
    </w:p>
    <w:p w:rsidR="00AC7ABC" w:rsidRPr="00AC7ABC" w:rsidRDefault="00AC7ABC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C7ABC">
        <w:rPr>
          <w:rFonts w:ascii="Times New Roman" w:hAnsi="Times New Roman" w:cs="Times New Roman"/>
        </w:rPr>
        <w:t xml:space="preserve">- по </w:t>
      </w:r>
      <w:proofErr w:type="spellStart"/>
      <w:r w:rsidRPr="00AC7ABC">
        <w:rPr>
          <w:rFonts w:ascii="Times New Roman" w:hAnsi="Times New Roman" w:cs="Times New Roman"/>
        </w:rPr>
        <w:t>Набережночелнинской</w:t>
      </w:r>
      <w:proofErr w:type="spellEnd"/>
      <w:r w:rsidRPr="00AC7ABC">
        <w:rPr>
          <w:rFonts w:ascii="Times New Roman" w:hAnsi="Times New Roman" w:cs="Times New Roman"/>
        </w:rPr>
        <w:t xml:space="preserve"> агломерации  доля протяженности дорог, соответствующих нормативным требованиям, составит 77,6% (541,9 км). Прирост доли дорог составил 6,9%. Прирост доли дорог за два года составит 15,9%. Количество мест концентрации ДТП  снизится на 67% к уровню 2016 года.</w:t>
      </w:r>
    </w:p>
    <w:bookmarkEnd w:id="0"/>
    <w:p w:rsidR="00522728" w:rsidRPr="00AC7ABC" w:rsidRDefault="00522728" w:rsidP="00C439B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sectPr w:rsidR="00522728" w:rsidRPr="00AC7ABC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7A7C68"/>
    <w:multiLevelType w:val="hybridMultilevel"/>
    <w:tmpl w:val="CA8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A29CF"/>
    <w:multiLevelType w:val="hybridMultilevel"/>
    <w:tmpl w:val="641E6B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8CC7FC2"/>
    <w:multiLevelType w:val="hybridMultilevel"/>
    <w:tmpl w:val="FF6EA83E"/>
    <w:lvl w:ilvl="0" w:tplc="253E2452">
      <w:start w:val="1"/>
      <w:numFmt w:val="bullet"/>
      <w:lvlText w:val=""/>
      <w:lvlJc w:val="left"/>
      <w:pPr>
        <w:tabs>
          <w:tab w:val="num" w:pos="766"/>
        </w:tabs>
        <w:ind w:left="709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1A0D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30A2"/>
    <w:rsid w:val="0009580C"/>
    <w:rsid w:val="0009740A"/>
    <w:rsid w:val="000A0BB6"/>
    <w:rsid w:val="000A13FD"/>
    <w:rsid w:val="000A3FDC"/>
    <w:rsid w:val="000A5B6D"/>
    <w:rsid w:val="000B0425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04"/>
    <w:rsid w:val="000E35CF"/>
    <w:rsid w:val="000E3C82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9C4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598A"/>
    <w:rsid w:val="001B6465"/>
    <w:rsid w:val="001B6D32"/>
    <w:rsid w:val="001B7423"/>
    <w:rsid w:val="001B7565"/>
    <w:rsid w:val="001B7D7E"/>
    <w:rsid w:val="001C16CF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2F61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86813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A1F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D447E"/>
    <w:rsid w:val="004E158C"/>
    <w:rsid w:val="004E26F3"/>
    <w:rsid w:val="004E5012"/>
    <w:rsid w:val="004E6B9D"/>
    <w:rsid w:val="004F2471"/>
    <w:rsid w:val="004F60EF"/>
    <w:rsid w:val="004F6173"/>
    <w:rsid w:val="004F6561"/>
    <w:rsid w:val="00502ACE"/>
    <w:rsid w:val="005073CA"/>
    <w:rsid w:val="005073E9"/>
    <w:rsid w:val="00510919"/>
    <w:rsid w:val="005116D0"/>
    <w:rsid w:val="00511894"/>
    <w:rsid w:val="005120E8"/>
    <w:rsid w:val="00515746"/>
    <w:rsid w:val="00522728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4D77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D71B3"/>
    <w:rsid w:val="005E531A"/>
    <w:rsid w:val="005E6937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518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2412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64385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66D0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0874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53EA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3278F"/>
    <w:rsid w:val="00A45427"/>
    <w:rsid w:val="00A459A6"/>
    <w:rsid w:val="00A460EF"/>
    <w:rsid w:val="00A473B1"/>
    <w:rsid w:val="00A50D2D"/>
    <w:rsid w:val="00A5339A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ABC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2AB6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6A4D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39BC"/>
    <w:rsid w:val="00C47C19"/>
    <w:rsid w:val="00C54F6A"/>
    <w:rsid w:val="00C60014"/>
    <w:rsid w:val="00C60C83"/>
    <w:rsid w:val="00C62362"/>
    <w:rsid w:val="00C747CE"/>
    <w:rsid w:val="00C80CB5"/>
    <w:rsid w:val="00C80E41"/>
    <w:rsid w:val="00C84887"/>
    <w:rsid w:val="00C97A3B"/>
    <w:rsid w:val="00CA17AD"/>
    <w:rsid w:val="00CA2C8F"/>
    <w:rsid w:val="00CA36BE"/>
    <w:rsid w:val="00CA57CF"/>
    <w:rsid w:val="00CA7EAA"/>
    <w:rsid w:val="00CB13C2"/>
    <w:rsid w:val="00CB20C3"/>
    <w:rsid w:val="00CB4207"/>
    <w:rsid w:val="00CB6C52"/>
    <w:rsid w:val="00CC53D2"/>
    <w:rsid w:val="00CC5B59"/>
    <w:rsid w:val="00CD09C8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04F5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0040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E78A5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0436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0D40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1A6D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2AE4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3D5A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FFBA-B678-447E-B80B-C0BF77BC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4</cp:revision>
  <cp:lastPrinted>2015-09-29T13:29:00Z</cp:lastPrinted>
  <dcterms:created xsi:type="dcterms:W3CDTF">2017-10-24T13:44:00Z</dcterms:created>
  <dcterms:modified xsi:type="dcterms:W3CDTF">2017-10-24T13:48:00Z</dcterms:modified>
</cp:coreProperties>
</file>