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73" w:rsidRDefault="00800C73" w:rsidP="00800C73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«Татар-информ»</w:t>
      </w:r>
    </w:p>
    <w:p w:rsidR="00800C73" w:rsidRDefault="00800C73" w:rsidP="00800C73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В </w:t>
      </w:r>
      <w:proofErr w:type="gramStart"/>
      <w:r>
        <w:rPr>
          <w:rFonts w:cs="Arial"/>
          <w:color w:val="333333"/>
        </w:rPr>
        <w:t>Татарстане</w:t>
      </w:r>
      <w:proofErr w:type="gramEnd"/>
      <w:r>
        <w:rPr>
          <w:rFonts w:cs="Arial"/>
          <w:color w:val="333333"/>
        </w:rPr>
        <w:t xml:space="preserve"> изменилось расписание пяти пригородных поездов</w:t>
      </w:r>
    </w:p>
    <w:bookmarkEnd w:id="0"/>
    <w:p w:rsidR="00800C73" w:rsidRDefault="00800C73" w:rsidP="00800C73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4 мая 2017, 22:39 </w:t>
      </w:r>
    </w:p>
    <w:p w:rsidR="00800C73" w:rsidRDefault="00800C73" w:rsidP="00800C73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Изменение расписания электричек связано с реконструкцией верхнего строения первого пути перегона Бирюли – Куркачи участка Агрыз – Юдино.</w:t>
      </w:r>
    </w:p>
    <w:p w:rsidR="00800C73" w:rsidRDefault="00800C73" w:rsidP="00800C73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4 мая, «Татар-информ»). С 4 мая по 15 июля частично изменится расписание пригородных поездов Казань – Канаш, Кизнер – Казань, Шемордан – Казань, Казань – Вятские Поляны и Казань – Арск, сообщает Миндортранс РТ.</w:t>
      </w:r>
    </w:p>
    <w:p w:rsidR="00800C73" w:rsidRDefault="00800C73" w:rsidP="00800C73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В частности, с 21.30 в течение восьми часов 4, 8, 11, 15, 18, 22 и 25 мая, а также 6, 9, 13, 16, 20, 23, 27 и 30 июня, 4, 7 и 14 июля частично изменится расписание движения электричек по станциям посадки (высадки). Это связано с реконструкцией верхнего строения первого пути перегона Бирюли – Куркачи участка Агрыз – Юдино.</w:t>
      </w:r>
    </w:p>
    <w:p w:rsidR="00800C73" w:rsidRDefault="00800C73" w:rsidP="00800C73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С более подробной информацией можно ознакомиться на сайте министерства.</w:t>
      </w:r>
    </w:p>
    <w:p w:rsidR="00800C73" w:rsidRDefault="00800C73" w:rsidP="00800C73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4676EA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http://www.tatar-inform.ru/news/2017/05/04/551712/</w:t>
        </w:r>
      </w:hyperlink>
    </w:p>
    <w:p w:rsidR="00293260" w:rsidRDefault="00293260" w:rsidP="00293260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</w:p>
    <w:sectPr w:rsidR="0029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FA"/>
    <w:rsid w:val="000029A8"/>
    <w:rsid w:val="000E4D9F"/>
    <w:rsid w:val="00293260"/>
    <w:rsid w:val="003F2DFA"/>
    <w:rsid w:val="006313D2"/>
    <w:rsid w:val="00800C73"/>
    <w:rsid w:val="00A81CC9"/>
    <w:rsid w:val="00B00407"/>
    <w:rsid w:val="00B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F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F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F2D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3F2D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FA"/>
    <w:rPr>
      <w:b/>
      <w:bCs/>
    </w:rPr>
  </w:style>
  <w:style w:type="paragraph" w:customStyle="1" w:styleId="time">
    <w:name w:val="time"/>
    <w:basedOn w:val="a"/>
    <w:rsid w:val="00800C7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F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F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F2DFA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3F2DFA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DFA"/>
    <w:rPr>
      <w:b/>
      <w:bCs/>
    </w:rPr>
  </w:style>
  <w:style w:type="paragraph" w:customStyle="1" w:styleId="time">
    <w:name w:val="time"/>
    <w:basedOn w:val="a"/>
    <w:rsid w:val="00800C7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5/04/5517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2017-05-05T12:08:00Z</dcterms:created>
  <dcterms:modified xsi:type="dcterms:W3CDTF">2017-05-05T12:22:00Z</dcterms:modified>
</cp:coreProperties>
</file>