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9D" w:rsidRDefault="001B1C9D" w:rsidP="001B1C9D">
      <w:pPr>
        <w:pStyle w:val="1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«Казанские ведомости»</w:t>
      </w:r>
    </w:p>
    <w:p w:rsidR="001B1C9D" w:rsidRPr="00182BAC" w:rsidRDefault="001B1C9D" w:rsidP="001B1C9D">
      <w:pPr>
        <w:pStyle w:val="1"/>
        <w:rPr>
          <w:sz w:val="24"/>
          <w:szCs w:val="24"/>
        </w:rPr>
      </w:pPr>
      <w:r w:rsidRPr="00182BAC">
        <w:rPr>
          <w:sz w:val="24"/>
          <w:szCs w:val="24"/>
        </w:rPr>
        <w:t>Начали курсировать «</w:t>
      </w:r>
      <w:proofErr w:type="spellStart"/>
      <w:r w:rsidRPr="00182BAC">
        <w:rPr>
          <w:sz w:val="24"/>
          <w:szCs w:val="24"/>
        </w:rPr>
        <w:t>омики</w:t>
      </w:r>
      <w:proofErr w:type="spellEnd"/>
      <w:r w:rsidRPr="00182BAC">
        <w:rPr>
          <w:sz w:val="24"/>
          <w:szCs w:val="24"/>
        </w:rPr>
        <w:t>» до садов на Волге</w:t>
      </w:r>
    </w:p>
    <w:bookmarkEnd w:id="0"/>
    <w:p w:rsidR="001B1C9D" w:rsidRDefault="001B1C9D" w:rsidP="001B1C9D">
      <w:r>
        <w:t xml:space="preserve">04.05.17, 10:15 | </w:t>
      </w:r>
      <w:hyperlink r:id="rId5" w:history="1">
        <w:r>
          <w:rPr>
            <w:rStyle w:val="a3"/>
          </w:rPr>
          <w:t>Выпуск №62 от 04 мая 2017 года</w:t>
        </w:r>
      </w:hyperlink>
    </w:p>
    <w:p w:rsidR="001B1C9D" w:rsidRDefault="001B1C9D" w:rsidP="001B1C9D">
      <w:r>
        <w:t xml:space="preserve">30 апреля стартовала долгожданная пассажирская навигация по Волге и Каме. </w:t>
      </w:r>
    </w:p>
    <w:p w:rsidR="001B1C9D" w:rsidRDefault="001B1C9D" w:rsidP="001B1C9D">
      <w:pPr>
        <w:pStyle w:val="a4"/>
      </w:pPr>
      <w:r>
        <w:t xml:space="preserve">Ежедневно из Казанского речного порта отправляется по 4 рейса до Верхнего Услона и по 3 рейса до </w:t>
      </w:r>
      <w:proofErr w:type="gramStart"/>
      <w:r>
        <w:t>Садовой</w:t>
      </w:r>
      <w:proofErr w:type="gramEnd"/>
      <w:r>
        <w:t xml:space="preserve"> с заходом в </w:t>
      </w:r>
      <w:proofErr w:type="spellStart"/>
      <w:r>
        <w:t>Студенец</w:t>
      </w:r>
      <w:proofErr w:type="spellEnd"/>
      <w:r>
        <w:t xml:space="preserve">, Нижний Услон, Ключищи. Маршруты обслуживают теплоходы типа «ОМ» и «Москва». Кроме того, из Казанского </w:t>
      </w:r>
      <w:proofErr w:type="spellStart"/>
      <w:r>
        <w:t>речпорта</w:t>
      </w:r>
      <w:proofErr w:type="spellEnd"/>
      <w:r>
        <w:t xml:space="preserve"> начали курсировать и ежедневные рейсы до Свияжска, а с 26 мая запланировано открытие скоростных линий до </w:t>
      </w:r>
      <w:proofErr w:type="spellStart"/>
      <w:r>
        <w:t>Болгара</w:t>
      </w:r>
      <w:proofErr w:type="spellEnd"/>
      <w:r>
        <w:t xml:space="preserve"> и Тетюшей. </w:t>
      </w:r>
    </w:p>
    <w:p w:rsidR="001B1C9D" w:rsidRDefault="001B1C9D" w:rsidP="001B1C9D">
      <w:pPr>
        <w:pStyle w:val="a4"/>
      </w:pPr>
      <w:proofErr w:type="gramStart"/>
      <w:r>
        <w:t>По Каме определен маршрут из Набережных Челнов до Соколок с остановочными пунктами на пристанях</w:t>
      </w:r>
      <w:proofErr w:type="gramEnd"/>
      <w:r>
        <w:t xml:space="preserve"> Вишневка, Елабуга, Нижнекамск, </w:t>
      </w:r>
      <w:proofErr w:type="spellStart"/>
      <w:r>
        <w:t>Сентяк</w:t>
      </w:r>
      <w:proofErr w:type="spellEnd"/>
      <w:r>
        <w:t xml:space="preserve">, </w:t>
      </w:r>
      <w:proofErr w:type="spellStart"/>
      <w:r>
        <w:t>Котловка</w:t>
      </w:r>
      <w:proofErr w:type="spellEnd"/>
      <w:r>
        <w:t xml:space="preserve">, </w:t>
      </w:r>
      <w:proofErr w:type="spellStart"/>
      <w:r>
        <w:t>Свиногорье</w:t>
      </w:r>
      <w:proofErr w:type="spellEnd"/>
      <w:r>
        <w:t xml:space="preserve"> и </w:t>
      </w:r>
      <w:proofErr w:type="spellStart"/>
      <w:r>
        <w:t>Грахань</w:t>
      </w:r>
      <w:proofErr w:type="spellEnd"/>
      <w:r>
        <w:t>. Маршрут обслуживает теплоход «М-8», рассчитанный на 105 пассажиров. </w:t>
      </w:r>
    </w:p>
    <w:p w:rsidR="001B1C9D" w:rsidRDefault="001B1C9D" w:rsidP="001B1C9D">
      <w:pPr>
        <w:pStyle w:val="a4"/>
      </w:pPr>
      <w:r>
        <w:t xml:space="preserve">Ежегодно перед началом навигации судоходные компании проходят соответствующие экспертизы и проверки в Российском речном регистре и Управлении </w:t>
      </w:r>
      <w:proofErr w:type="spellStart"/>
      <w:r>
        <w:t>Роспотребнадзора</w:t>
      </w:r>
      <w:proofErr w:type="spellEnd"/>
      <w:r>
        <w:t xml:space="preserve"> по Республике Татарстан.</w:t>
      </w:r>
    </w:p>
    <w:p w:rsidR="001B1C9D" w:rsidRDefault="001B1C9D" w:rsidP="001B1C9D">
      <w:pPr>
        <w:pStyle w:val="a4"/>
      </w:pPr>
      <w:r>
        <w:t xml:space="preserve">Стоит отметить, что для увеличения туристического потока и дальнейшего развития Свияжска и </w:t>
      </w:r>
      <w:proofErr w:type="spellStart"/>
      <w:r>
        <w:t>Болгара</w:t>
      </w:r>
      <w:proofErr w:type="spellEnd"/>
      <w:r>
        <w:t xml:space="preserve"> в 2016 году на условиях долевого финансирования из федерального бюджета и бюджета Республики Татарстан выполнены дноуглубительные работы водного подхода к причальному сооружению острова Свияжск. А в 2015 году завершено дноуглубление водного подхода к причалу города </w:t>
      </w:r>
      <w:proofErr w:type="spellStart"/>
      <w:r>
        <w:t>Болгара</w:t>
      </w:r>
      <w:proofErr w:type="spellEnd"/>
      <w:r>
        <w:t>. Проведенные работы позволяют обеспечить безопасное судоходство 3-х и 4-палубных туристических круизных судов.</w:t>
      </w:r>
    </w:p>
    <w:p w:rsidR="001B1C9D" w:rsidRDefault="001B1C9D" w:rsidP="001B1C9D">
      <w:pPr>
        <w:pStyle w:val="a4"/>
      </w:pPr>
      <w:r>
        <w:t xml:space="preserve">Устройство водных подходов к объектам культурного наследия Татарстана явилось результатом плодотворного сотрудничества Министерства транспорта РФ, Федерального агентства морского и речного транспорта и Министерства транспорта и дорожного хозяйства РТ, отмечают в пресс-службе </w:t>
      </w:r>
      <w:proofErr w:type="spellStart"/>
      <w:r>
        <w:t>Миндортранса</w:t>
      </w:r>
      <w:proofErr w:type="spellEnd"/>
      <w:r>
        <w:t xml:space="preserve"> РТ.</w:t>
      </w:r>
    </w:p>
    <w:p w:rsidR="001B1C9D" w:rsidRDefault="001B1C9D" w:rsidP="001B1C9D">
      <w:pPr>
        <w:pStyle w:val="a4"/>
      </w:pPr>
      <w:hyperlink r:id="rId6" w:history="1">
        <w:r w:rsidRPr="002A7F73">
          <w:rPr>
            <w:rStyle w:val="a3"/>
            <w:rFonts w:eastAsiaTheme="majorEastAsia"/>
          </w:rPr>
          <w:t>http://kazved.ru/article/78769.aspx</w:t>
        </w:r>
      </w:hyperlink>
    </w:p>
    <w:p w:rsidR="00720E99" w:rsidRPr="001B1C9D" w:rsidRDefault="00720E99" w:rsidP="001B1C9D"/>
    <w:sectPr w:rsidR="00720E99" w:rsidRPr="001B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0676C2"/>
    <w:rsid w:val="0010290A"/>
    <w:rsid w:val="001B1C9D"/>
    <w:rsid w:val="00310A81"/>
    <w:rsid w:val="006D6D72"/>
    <w:rsid w:val="00720E99"/>
    <w:rsid w:val="00A81CC9"/>
    <w:rsid w:val="00B00407"/>
    <w:rsid w:val="00CC60C9"/>
    <w:rsid w:val="00ED436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10A8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6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D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10A8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6D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zved.ru/article/78769.aspx" TargetMode="External"/><Relationship Id="rId5" Type="http://schemas.openxmlformats.org/officeDocument/2006/relationships/hyperlink" Target="http://kazved.ru/newspaper/323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2017-05-04T12:58:00Z</dcterms:created>
  <dcterms:modified xsi:type="dcterms:W3CDTF">2017-05-04T13:13:00Z</dcterms:modified>
</cp:coreProperties>
</file>