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73" w:rsidRDefault="00CB1973" w:rsidP="00CB1973">
      <w:pPr>
        <w:spacing w:after="0" w:line="240" w:lineRule="auto"/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ИА «Татар-</w:t>
      </w:r>
      <w:proofErr w:type="spellStart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информ</w:t>
      </w:r>
      <w:proofErr w:type="spellEnd"/>
      <w:r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»</w:t>
      </w:r>
    </w:p>
    <w:p w:rsidR="00961BB5" w:rsidRPr="00830E75" w:rsidRDefault="00961BB5" w:rsidP="00961BB5">
      <w:pPr>
        <w:pStyle w:val="1"/>
        <w:spacing w:before="300" w:beforeAutospacing="0" w:after="150" w:afterAutospacing="0"/>
        <w:rPr>
          <w:rFonts w:ascii="inherit" w:hAnsi="inherit"/>
          <w:sz w:val="24"/>
          <w:szCs w:val="24"/>
        </w:rPr>
      </w:pPr>
      <w:r w:rsidRPr="00830E75">
        <w:rPr>
          <w:rFonts w:ascii="inherit" w:hAnsi="inherit"/>
          <w:sz w:val="24"/>
          <w:szCs w:val="24"/>
        </w:rPr>
        <w:t xml:space="preserve">Татарстан заключил соглашение с </w:t>
      </w:r>
      <w:proofErr w:type="spellStart"/>
      <w:r w:rsidRPr="00830E75">
        <w:rPr>
          <w:rFonts w:ascii="inherit" w:hAnsi="inherit"/>
          <w:sz w:val="24"/>
          <w:szCs w:val="24"/>
        </w:rPr>
        <w:t>Росавтодором</w:t>
      </w:r>
      <w:proofErr w:type="spellEnd"/>
      <w:r w:rsidRPr="00830E75">
        <w:rPr>
          <w:rFonts w:ascii="inherit" w:hAnsi="inherit"/>
          <w:sz w:val="24"/>
          <w:szCs w:val="24"/>
        </w:rPr>
        <w:t xml:space="preserve"> по финансированию дорожного нацпроекта</w:t>
      </w:r>
    </w:p>
    <w:bookmarkEnd w:id="0"/>
    <w:p w:rsidR="00961BB5" w:rsidRDefault="00961BB5" w:rsidP="00961BB5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На финансирование национального проекта «Безопасные и качественные автомобильные дороги» республике в текущем году выделено 2,7 млрд рублей.</w:t>
      </w:r>
    </w:p>
    <w:p w:rsidR="00961BB5" w:rsidRDefault="00961BB5" w:rsidP="00961BB5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9 апреля,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Татарстан заключил соглашение с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Росавтодором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о предоставлении Федеральным дорожным агентством средств на реализацию национального проекта «Безопасные и качественные автомобильные дороги». В текущем году объем финансирования для республики составляет 2,7 млрд рублей, сообщает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</w:p>
    <w:p w:rsidR="00961BB5" w:rsidRDefault="00961BB5" w:rsidP="00961BB5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«Данный документ предусматривает федеральное финансирование дорожной деятельности субъектов для исполнения ими принятых обязательств по достижению целевых показателей нацпроекта», – отмечается в сообщении министерства.</w:t>
      </w:r>
    </w:p>
    <w:p w:rsidR="00961BB5" w:rsidRDefault="00961BB5" w:rsidP="00961BB5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Ранее в соответствии с рекомендациями Минтранса РФ Татарстан разработал региональные проекты. В частности, были определены работы по конкретным дорожным объектам на 2019 – 2021 годы, а также укрупнен перечень работ до завершения реализации нацпроекта (2022 – 2024 годы).</w:t>
      </w:r>
    </w:p>
    <w:p w:rsidR="00961BB5" w:rsidRDefault="00961BB5" w:rsidP="00961BB5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Проект Татарстана включает 172 объекта. В этом году планируется привести в нормативное состояние 205,8 км автодорог, в том числе отремонтировать 108,3 км дорог регионального значения. Кроме того, будут отремонтированы 47,3 км дорог Казанской агломерации (достижение 83,3% нормативного состояния), 40,9 км дорог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Набережночелнинской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агломерации (78,7% нормативного состояния) и 9,3 км дорог Нижнекамской агломерации (67,2%). </w:t>
      </w:r>
    </w:p>
    <w:p w:rsidR="00961BB5" w:rsidRDefault="00961BB5" w:rsidP="00961BB5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5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https://www.tatar-inform.ru/news/2019/04/09/647655/</w:t>
        </w:r>
      </w:hyperlink>
    </w:p>
    <w:p w:rsidR="00335559" w:rsidRPr="00CB1973" w:rsidRDefault="00335559" w:rsidP="00CB1973"/>
    <w:sectPr w:rsidR="00335559" w:rsidRPr="00CB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DE"/>
    <w:multiLevelType w:val="hybridMultilevel"/>
    <w:tmpl w:val="4A7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2453"/>
    <w:multiLevelType w:val="hybridMultilevel"/>
    <w:tmpl w:val="4FD27E44"/>
    <w:lvl w:ilvl="0" w:tplc="48AC5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411AB"/>
    <w:rsid w:val="00060B8D"/>
    <w:rsid w:val="00075C7F"/>
    <w:rsid w:val="00082DD4"/>
    <w:rsid w:val="000F7913"/>
    <w:rsid w:val="001C6B21"/>
    <w:rsid w:val="001D01A7"/>
    <w:rsid w:val="001D337A"/>
    <w:rsid w:val="00215E0B"/>
    <w:rsid w:val="00227147"/>
    <w:rsid w:val="002563C2"/>
    <w:rsid w:val="002644B9"/>
    <w:rsid w:val="00292444"/>
    <w:rsid w:val="00326DEE"/>
    <w:rsid w:val="00333E48"/>
    <w:rsid w:val="00335559"/>
    <w:rsid w:val="0034684D"/>
    <w:rsid w:val="003A40A6"/>
    <w:rsid w:val="00414572"/>
    <w:rsid w:val="00435FB2"/>
    <w:rsid w:val="00532BCF"/>
    <w:rsid w:val="005711D3"/>
    <w:rsid w:val="005B44FD"/>
    <w:rsid w:val="005D5D88"/>
    <w:rsid w:val="0061210E"/>
    <w:rsid w:val="00626C2B"/>
    <w:rsid w:val="006C0162"/>
    <w:rsid w:val="006E7CB0"/>
    <w:rsid w:val="00710772"/>
    <w:rsid w:val="00774D29"/>
    <w:rsid w:val="00795054"/>
    <w:rsid w:val="008544E4"/>
    <w:rsid w:val="008C254A"/>
    <w:rsid w:val="008E5899"/>
    <w:rsid w:val="00955B99"/>
    <w:rsid w:val="00961BB5"/>
    <w:rsid w:val="009663AD"/>
    <w:rsid w:val="009967C7"/>
    <w:rsid w:val="00A07F6E"/>
    <w:rsid w:val="00A133D0"/>
    <w:rsid w:val="00A17A72"/>
    <w:rsid w:val="00A2226E"/>
    <w:rsid w:val="00A30798"/>
    <w:rsid w:val="00A470FB"/>
    <w:rsid w:val="00A81C03"/>
    <w:rsid w:val="00AA2105"/>
    <w:rsid w:val="00AB0613"/>
    <w:rsid w:val="00B02465"/>
    <w:rsid w:val="00B266AF"/>
    <w:rsid w:val="00B52E07"/>
    <w:rsid w:val="00B5559E"/>
    <w:rsid w:val="00BD0DF2"/>
    <w:rsid w:val="00BE4842"/>
    <w:rsid w:val="00C1326E"/>
    <w:rsid w:val="00C14F3C"/>
    <w:rsid w:val="00C2443B"/>
    <w:rsid w:val="00C45318"/>
    <w:rsid w:val="00C76E29"/>
    <w:rsid w:val="00C9399C"/>
    <w:rsid w:val="00CB08EE"/>
    <w:rsid w:val="00CB1973"/>
    <w:rsid w:val="00D15908"/>
    <w:rsid w:val="00D36D1B"/>
    <w:rsid w:val="00D97378"/>
    <w:rsid w:val="00DA14F6"/>
    <w:rsid w:val="00DC5B57"/>
    <w:rsid w:val="00DD7A94"/>
    <w:rsid w:val="00E37F5B"/>
    <w:rsid w:val="00E91382"/>
    <w:rsid w:val="00ED503B"/>
    <w:rsid w:val="00EE1982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4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7A94"/>
    <w:rPr>
      <w:color w:val="954F72" w:themeColor="followedHyperlink"/>
      <w:u w:val="single"/>
    </w:rPr>
  </w:style>
  <w:style w:type="paragraph" w:customStyle="1" w:styleId="info">
    <w:name w:val="info"/>
    <w:basedOn w:val="a"/>
    <w:rsid w:val="00DD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D7A94"/>
  </w:style>
  <w:style w:type="character" w:styleId="a6">
    <w:name w:val="Strong"/>
    <w:basedOn w:val="a0"/>
    <w:uiPriority w:val="22"/>
    <w:qFormat/>
    <w:rsid w:val="00DD7A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D97378"/>
  </w:style>
  <w:style w:type="paragraph" w:customStyle="1" w:styleId="increasetext">
    <w:name w:val="increase_text"/>
    <w:basedOn w:val="a"/>
    <w:rsid w:val="00ED50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435FB2"/>
  </w:style>
  <w:style w:type="character" w:styleId="a7">
    <w:name w:val="Emphasis"/>
    <w:basedOn w:val="a0"/>
    <w:uiPriority w:val="20"/>
    <w:qFormat/>
    <w:rsid w:val="00435FB2"/>
    <w:rPr>
      <w:i/>
      <w:iCs/>
    </w:rPr>
  </w:style>
  <w:style w:type="character" w:customStyle="1" w:styleId="author">
    <w:name w:val="author"/>
    <w:basedOn w:val="a0"/>
    <w:rsid w:val="00BD0DF2"/>
  </w:style>
  <w:style w:type="character" w:customStyle="1" w:styleId="31">
    <w:name w:val="Дата3"/>
    <w:basedOn w:val="a0"/>
    <w:rsid w:val="00BD0DF2"/>
  </w:style>
  <w:style w:type="paragraph" w:customStyle="1" w:styleId="text-lead">
    <w:name w:val="text-lead"/>
    <w:basedOn w:val="a"/>
    <w:rsid w:val="009663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8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5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8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09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9/04/09/6476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87</cp:revision>
  <dcterms:created xsi:type="dcterms:W3CDTF">2018-12-25T09:10:00Z</dcterms:created>
  <dcterms:modified xsi:type="dcterms:W3CDTF">2019-04-10T11:55:00Z</dcterms:modified>
</cp:coreProperties>
</file>