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53" w:rsidRDefault="00891053" w:rsidP="00891053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891053" w:rsidRPr="00A56BC8" w:rsidRDefault="00891053" w:rsidP="00891053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A56BC8">
        <w:rPr>
          <w:rFonts w:ascii="Noto Serif" w:hAnsi="Noto Serif"/>
          <w:bCs w:val="0"/>
          <w:color w:val="2C3E50"/>
          <w:sz w:val="24"/>
          <w:szCs w:val="24"/>
        </w:rPr>
        <w:t>Минтранс Татарстана объяснил появление заборов на дорогах</w:t>
      </w:r>
    </w:p>
    <w:bookmarkEnd w:id="0"/>
    <w:p w:rsidR="00891053" w:rsidRDefault="00891053" w:rsidP="00891053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"https://realnoevremya.ru/news/archive/27.09.2018"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4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11:16, 27.09.2018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  <w:r>
        <w:rPr>
          <w:rFonts w:ascii="PT Sans Caption" w:hAnsi="PT Sans Caption"/>
          <w:color w:val="808589"/>
          <w:sz w:val="23"/>
          <w:szCs w:val="23"/>
        </w:rPr>
        <w:t> </w:t>
      </w:r>
      <w:r>
        <w:rPr>
          <w:rStyle w:val="a6"/>
          <w:rFonts w:ascii="PT Sans Caption" w:hAnsi="PT Sans Caption"/>
          <w:i w:val="0"/>
          <w:iCs w:val="0"/>
          <w:color w:val="808589"/>
          <w:bdr w:val="none" w:sz="0" w:space="0" w:color="auto" w:frame="1"/>
        </w:rPr>
        <w:t>1</w:t>
      </w:r>
    </w:p>
    <w:p w:rsidR="00891053" w:rsidRDefault="00891053" w:rsidP="00891053">
      <w:pPr>
        <w:pStyle w:val="a3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Республиканский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Миндортранс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ответил на </w:t>
      </w:r>
      <w:hyperlink r:id="rId4" w:tgtFrame="_blank" w:history="1">
        <w:r>
          <w:rPr>
            <w:rStyle w:val="a4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критику</w:t>
        </w:r>
      </w:hyperlink>
      <w:r>
        <w:rPr>
          <w:rFonts w:ascii="Noto Sans regular" w:hAnsi="Noto Sans regular"/>
          <w:color w:val="333333"/>
          <w:sz w:val="23"/>
          <w:szCs w:val="23"/>
        </w:rPr>
        <w:t> в материале «Реального времени», сообщив, что повсеместная установка «ограждений безопасности» — не местная инициатива, а результат исполнения действующих российских стандартов:</w:t>
      </w:r>
    </w:p>
    <w:p w:rsidR="00891053" w:rsidRDefault="00891053" w:rsidP="00891053">
      <w:pPr>
        <w:pStyle w:val="a3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«Пунктом 4.5.2.6 ГОСТ Р52766-2007 предусмотрена установка ограничивающих пешеходных ограждений перильного типа с двух сторон дороги на перекрестках по 50 метров в каждую сторону у наземных пешеходных переходов со светофорным регулированием, — говорится в релизе, направленном в редакцию пресс-секретарем Министерства транспорта и дорожного хозяйства РТ. — В местах нахождения надземных и подземных пешеходных переходов ГОСТом предписана установка пешеходных ограждений перильного типа в обе стороны от пешеходного перехода, на обеих сторонах дороги. Для упорядочения движения пешеходов вблизи проезжей части ограждения, в соответствии с ГОСТ Р52289-2004, устанавливаются на перекрестках и в местах расположения пешеходных переходов».</w:t>
      </w:r>
    </w:p>
    <w:p w:rsidR="00891053" w:rsidRDefault="00891053" w:rsidP="00891053">
      <w:pPr>
        <w:pStyle w:val="a3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В министерстве добавили, что высота ограждений также регулируется государственным стандартом — следовательно, уменьшить ее в соответствии с пожеланиями пешеходов и велосипедистов невозможно.</w:t>
      </w:r>
    </w:p>
    <w:p w:rsidR="00891053" w:rsidRDefault="00891053" w:rsidP="00891053">
      <w:pPr>
        <w:pStyle w:val="a3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Что же касается качества ограждений из оцинкованного профиля, то, как уверяют в Минтрансе, их «срок службы достигает 25 лет», и при этом они обладают важным преимуществом перед ранее устанавливавшимися вдоль дорог сварными ограждениями — это «быстрота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малозатратность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замены пролета забора при повреждении».</w:t>
      </w:r>
    </w:p>
    <w:p w:rsidR="00891053" w:rsidRDefault="00891053" w:rsidP="00891053">
      <w:pPr>
        <w:pStyle w:val="a3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Прокомментировали в министерстве и получение многомиллионных подрядов на установку ограждений безопасности в 2017—2018 гг., которые поделили между собой две компании — ООО «СК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Казаньдорстрой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 и ООО «Волга-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Автодор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». Специалисты настаивают, что формальности при этом были соблюдены: «В соответствии с законодательством государственные и муниципальные закупки в Российской Федерации размещаются на едином сайте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госзакупок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РФ, участие в торгах может принять любой участник, соответствующий требованиям конкурсной документации, разработанной заказчиком».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 : </w:t>
      </w:r>
      <w:hyperlink r:id="rId5" w:history="1">
        <w:r>
          <w:rPr>
            <w:rStyle w:val="a4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https://realnoevremya.ru/news/114557-mintrans-rt-obyasnil-otkuda-vzyalis-zabory-na-dorogah</w:t>
        </w:r>
      </w:hyperlink>
    </w:p>
    <w:p w:rsidR="00891053" w:rsidRDefault="00891053" w:rsidP="00891053">
      <w:pPr>
        <w:pStyle w:val="a3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891053" w:rsidRDefault="00891053" w:rsidP="00891053">
      <w:pPr>
        <w:pStyle w:val="a3"/>
        <w:textAlignment w:val="baseline"/>
        <w:rPr>
          <w:color w:val="333333"/>
          <w:sz w:val="23"/>
          <w:szCs w:val="23"/>
        </w:rPr>
      </w:pPr>
      <w:hyperlink r:id="rId6" w:history="1">
        <w:r w:rsidRPr="00EF41B3">
          <w:rPr>
            <w:rStyle w:val="a4"/>
            <w:sz w:val="23"/>
            <w:szCs w:val="23"/>
          </w:rPr>
          <w:t>https://realnoevremya.ru/news/114557-mintrans-rt-obyasnil-otkuda-vzyalis-zabory-na-dorogah</w:t>
        </w:r>
      </w:hyperlink>
    </w:p>
    <w:p w:rsidR="00451C32" w:rsidRPr="00FD3353" w:rsidRDefault="00451C32" w:rsidP="00FD3353"/>
    <w:sectPr w:rsidR="00451C32" w:rsidRPr="00FD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9581F"/>
    <w:rsid w:val="000A7E20"/>
    <w:rsid w:val="000B2006"/>
    <w:rsid w:val="000F5C64"/>
    <w:rsid w:val="00111A0A"/>
    <w:rsid w:val="001C5476"/>
    <w:rsid w:val="002736E2"/>
    <w:rsid w:val="002D18EC"/>
    <w:rsid w:val="002F2A34"/>
    <w:rsid w:val="0030367C"/>
    <w:rsid w:val="00451C32"/>
    <w:rsid w:val="004917D0"/>
    <w:rsid w:val="004B378D"/>
    <w:rsid w:val="00694AAE"/>
    <w:rsid w:val="007D42BF"/>
    <w:rsid w:val="00891053"/>
    <w:rsid w:val="009936F7"/>
    <w:rsid w:val="009B7E6F"/>
    <w:rsid w:val="009D3F1F"/>
    <w:rsid w:val="00B04931"/>
    <w:rsid w:val="00B249DB"/>
    <w:rsid w:val="00BA62BB"/>
    <w:rsid w:val="00BB03D1"/>
    <w:rsid w:val="00BC4D0A"/>
    <w:rsid w:val="00C60FA6"/>
    <w:rsid w:val="00F85002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  <w:style w:type="character" w:customStyle="1" w:styleId="date-time">
    <w:name w:val="date-time"/>
    <w:basedOn w:val="a0"/>
    <w:rsid w:val="009936F7"/>
  </w:style>
  <w:style w:type="character" w:customStyle="1" w:styleId="zpt">
    <w:name w:val="zpt"/>
    <w:basedOn w:val="a0"/>
    <w:rsid w:val="009936F7"/>
  </w:style>
  <w:style w:type="character" w:customStyle="1" w:styleId="date-year">
    <w:name w:val="date-year"/>
    <w:basedOn w:val="a0"/>
    <w:rsid w:val="009936F7"/>
  </w:style>
  <w:style w:type="character" w:styleId="a6">
    <w:name w:val="Emphasis"/>
    <w:basedOn w:val="a0"/>
    <w:uiPriority w:val="20"/>
    <w:qFormat/>
    <w:rsid w:val="00891053"/>
    <w:rPr>
      <w:i/>
      <w:iCs/>
    </w:rPr>
  </w:style>
  <w:style w:type="character" w:customStyle="1" w:styleId="date">
    <w:name w:val="date"/>
    <w:basedOn w:val="a0"/>
    <w:rsid w:val="0089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noevremya.ru/news/114557-mintrans-rt-obyasnil-otkuda-vzyalis-zabory-na-dorogah" TargetMode="External"/><Relationship Id="rId5" Type="http://schemas.openxmlformats.org/officeDocument/2006/relationships/hyperlink" Target="https://realnoevremya.ru/news/114557-mintrans-rt-obyasnil-otkuda-vzyalis-zabory-na-dorogah" TargetMode="External"/><Relationship Id="rId4" Type="http://schemas.openxmlformats.org/officeDocument/2006/relationships/hyperlink" Target="https://realnoevremya.ru/articles/111986-kto-ogorodil-polovinu-kazani-ograzhdeniyami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</cp:revision>
  <dcterms:created xsi:type="dcterms:W3CDTF">2018-09-24T07:39:00Z</dcterms:created>
  <dcterms:modified xsi:type="dcterms:W3CDTF">2018-09-27T13:01:00Z</dcterms:modified>
</cp:coreProperties>
</file>