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27" w:rsidRDefault="00FD1F27" w:rsidP="00FD1F27">
      <w:pPr>
        <w:pStyle w:val="1"/>
        <w:shd w:val="clear" w:color="auto" w:fill="FFFFFF"/>
        <w:spacing w:before="0" w:after="225" w:line="405" w:lineRule="atLeast"/>
        <w:rPr>
          <w:rFonts w:ascii="NeoSans" w:hAnsi="NeoSans"/>
          <w:color w:val="000000"/>
          <w:sz w:val="35"/>
          <w:szCs w:val="35"/>
        </w:rPr>
      </w:pPr>
      <w:bookmarkStart w:id="0" w:name="_GoBack"/>
      <w:r>
        <w:rPr>
          <w:rFonts w:ascii="NeoSans" w:hAnsi="NeoSans"/>
          <w:color w:val="000000"/>
          <w:sz w:val="35"/>
          <w:szCs w:val="35"/>
        </w:rPr>
        <w:t>Портал Р</w:t>
      </w:r>
      <w:r w:rsidRPr="00FD1F27">
        <w:rPr>
          <w:rFonts w:ascii="NeoSans" w:hAnsi="NeoSans"/>
          <w:color w:val="000000"/>
          <w:sz w:val="35"/>
          <w:szCs w:val="35"/>
        </w:rPr>
        <w:t>rokazan.ru</w:t>
      </w:r>
    </w:p>
    <w:p w:rsidR="00FD1F27" w:rsidRDefault="00FD1F27" w:rsidP="00FD1F27">
      <w:pPr>
        <w:pStyle w:val="1"/>
        <w:shd w:val="clear" w:color="auto" w:fill="FFFFFF"/>
        <w:spacing w:before="0" w:after="225" w:line="405" w:lineRule="atLeast"/>
        <w:rPr>
          <w:rFonts w:ascii="NeoSans" w:hAnsi="NeoSans"/>
          <w:color w:val="000000"/>
          <w:sz w:val="35"/>
          <w:szCs w:val="35"/>
        </w:rPr>
      </w:pPr>
      <w:r>
        <w:rPr>
          <w:rFonts w:ascii="NeoSans" w:hAnsi="NeoSans"/>
          <w:color w:val="000000"/>
          <w:sz w:val="35"/>
          <w:szCs w:val="35"/>
        </w:rPr>
        <w:t xml:space="preserve">В Татарстане на дорогах установят более 5 </w:t>
      </w:r>
      <w:proofErr w:type="spellStart"/>
      <w:r>
        <w:rPr>
          <w:rFonts w:ascii="NeoSans" w:hAnsi="NeoSans"/>
          <w:color w:val="000000"/>
          <w:sz w:val="35"/>
          <w:szCs w:val="35"/>
        </w:rPr>
        <w:t>тыс</w:t>
      </w:r>
      <w:proofErr w:type="spellEnd"/>
      <w:r>
        <w:rPr>
          <w:rFonts w:ascii="NeoSans" w:hAnsi="NeoSans"/>
          <w:color w:val="000000"/>
          <w:sz w:val="35"/>
          <w:szCs w:val="35"/>
        </w:rPr>
        <w:t xml:space="preserve"> новых дорожных знаков</w:t>
      </w:r>
    </w:p>
    <w:bookmarkEnd w:id="0"/>
    <w:p w:rsidR="00FD1F27" w:rsidRDefault="00FD1F27" w:rsidP="00FD1F27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21"/>
          <w:szCs w:val="21"/>
        </w:rPr>
      </w:pPr>
      <w:r w:rsidRPr="00A65716">
        <w:rPr>
          <w:rFonts w:ascii="NeoSans" w:hAnsi="NeoSans"/>
          <w:color w:val="000000"/>
          <w:sz w:val="21"/>
          <w:szCs w:val="21"/>
        </w:rPr>
        <w:t>23.03.2018, 10:50</w:t>
      </w:r>
    </w:p>
    <w:p w:rsidR="00FD1F27" w:rsidRDefault="00FD1F27" w:rsidP="00FD1F27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 xml:space="preserve">В Татарстане на региональных дорогах установят более 5 </w:t>
      </w:r>
      <w:proofErr w:type="spellStart"/>
      <w:r>
        <w:rPr>
          <w:rFonts w:ascii="NeoSans" w:hAnsi="NeoSans"/>
          <w:color w:val="000000"/>
          <w:sz w:val="21"/>
          <w:szCs w:val="21"/>
        </w:rPr>
        <w:t>тыс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новых дорожных знаков, 12 км металлического барьерного ограждения, а также будет нанесена горизонтальная разметка. Об этом сообщает министерство транспорта и дорожного хозяйства РТ.</w:t>
      </w:r>
    </w:p>
    <w:p w:rsidR="00FD1F27" w:rsidRDefault="00FD1F27" w:rsidP="00FD1F27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 xml:space="preserve">Так, в Казани планируется отремонтировать 47 км аварийных участков и мест концентрации ДТП — на улицах Дементьева, </w:t>
      </w:r>
      <w:proofErr w:type="spellStart"/>
      <w:r>
        <w:rPr>
          <w:rFonts w:ascii="NeoSans" w:hAnsi="NeoSans"/>
          <w:color w:val="000000"/>
          <w:sz w:val="21"/>
          <w:szCs w:val="21"/>
        </w:rPr>
        <w:t>Нигматуллина</w:t>
      </w:r>
      <w:proofErr w:type="spellEnd"/>
      <w:r>
        <w:rPr>
          <w:rFonts w:ascii="NeoSans" w:hAnsi="NeoSans"/>
          <w:color w:val="000000"/>
          <w:sz w:val="21"/>
          <w:szCs w:val="21"/>
        </w:rPr>
        <w:t>, Дубравная, Фучика (от проспекта Победы до Зорге), Восстания (от Декабристов до Горьковского шоссе), </w:t>
      </w:r>
      <w:proofErr w:type="spellStart"/>
      <w:r>
        <w:rPr>
          <w:rFonts w:ascii="NeoSans" w:hAnsi="NeoSans"/>
          <w:color w:val="000000"/>
          <w:sz w:val="21"/>
          <w:szCs w:val="21"/>
        </w:rPr>
        <w:t>Даурская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и Академика Глушко.</w:t>
      </w:r>
    </w:p>
    <w:p w:rsidR="00FD1F27" w:rsidRDefault="00FD1F27" w:rsidP="00FD1F27">
      <w:pPr>
        <w:pStyle w:val="textquot"/>
        <w:pBdr>
          <w:left w:val="single" w:sz="6" w:space="8" w:color="DDDDDD"/>
        </w:pBdr>
        <w:shd w:val="clear" w:color="auto" w:fill="FFFFFF"/>
        <w:spacing w:before="0" w:after="30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- Планируется установить светофоры на 17 перекрестках, 688 дорожных знаков, 10 тыс. 239 погонных метров барьерного ограждения и обустроить 19 искусственных неровностей, - говорится в сообщении.</w:t>
      </w:r>
    </w:p>
    <w:p w:rsidR="00FD1F27" w:rsidRDefault="00FD1F27" w:rsidP="00FD1F27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Напомним, ранее сообщалось, что </w:t>
      </w:r>
      <w:hyperlink r:id="rId4" w:tgtFrame="_blank" w:history="1">
        <w:r>
          <w:rPr>
            <w:rStyle w:val="a3"/>
            <w:rFonts w:ascii="NeoSans" w:hAnsi="NeoSans"/>
            <w:b/>
            <w:bCs/>
            <w:color w:val="000000"/>
            <w:sz w:val="21"/>
            <w:szCs w:val="21"/>
          </w:rPr>
          <w:t>на российских дорогах появится новая разметка желтого и синего цвета.</w:t>
        </w:r>
      </w:hyperlink>
      <w:r>
        <w:rPr>
          <w:rStyle w:val="a5"/>
          <w:rFonts w:ascii="NeoSans" w:hAnsi="NeoSans"/>
          <w:color w:val="000000"/>
          <w:sz w:val="21"/>
          <w:szCs w:val="21"/>
        </w:rPr>
        <w:t> </w:t>
      </w:r>
      <w:r>
        <w:rPr>
          <w:rFonts w:ascii="NeoSans" w:hAnsi="NeoSans"/>
          <w:color w:val="000000"/>
          <w:sz w:val="21"/>
          <w:szCs w:val="21"/>
        </w:rPr>
        <w:t xml:space="preserve">Новый ГОСТ, который призван сделать разметку максимально удобной для участников движения, утвержден </w:t>
      </w:r>
      <w:proofErr w:type="spellStart"/>
      <w:r>
        <w:rPr>
          <w:rFonts w:ascii="NeoSans" w:hAnsi="NeoSans"/>
          <w:color w:val="000000"/>
          <w:sz w:val="21"/>
          <w:szCs w:val="21"/>
        </w:rPr>
        <w:t>Росстандартом</w:t>
      </w:r>
      <w:proofErr w:type="spellEnd"/>
      <w:r>
        <w:rPr>
          <w:rFonts w:ascii="NeoSans" w:hAnsi="NeoSans"/>
          <w:color w:val="000000"/>
          <w:sz w:val="21"/>
          <w:szCs w:val="21"/>
        </w:rPr>
        <w:t>. Нововведения вступят в силу с 1 июня текущего года. Так, зоны, где запрещен обгон, впервые будут обозначены желтыми полосами, а полосы движения на перекрестках — синими. Новые обозначения на асфальте не дадут пропустить водителям зону разворота или запрета выезда на перекресток.</w:t>
      </w:r>
    </w:p>
    <w:p w:rsidR="00FD1F27" w:rsidRPr="00A65716" w:rsidRDefault="00FD1F27" w:rsidP="00FD1F27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</w:rPr>
      </w:pPr>
      <w:hyperlink r:id="rId5" w:history="1">
        <w:r w:rsidRPr="00A65716">
          <w:rPr>
            <w:rStyle w:val="a3"/>
            <w:rFonts w:ascii="NeoSans" w:hAnsi="NeoSans"/>
          </w:rPr>
          <w:t>http://prokazan.ru/news/view/124569</w:t>
        </w:r>
      </w:hyperlink>
    </w:p>
    <w:p w:rsidR="00A05C21" w:rsidRPr="00FD1F27" w:rsidRDefault="00A05C21" w:rsidP="00FD1F27"/>
    <w:sectPr w:rsidR="00A05C21" w:rsidRPr="00FD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2"/>
    <w:rsid w:val="00675762"/>
    <w:rsid w:val="00A05C21"/>
    <w:rsid w:val="00F04E0F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0B11-5448-4D3C-A86B-63D6283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62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7576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757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757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F27"/>
    <w:rPr>
      <w:b/>
      <w:bCs/>
    </w:rPr>
  </w:style>
  <w:style w:type="paragraph" w:customStyle="1" w:styleId="textquot">
    <w:name w:val="textquot"/>
    <w:basedOn w:val="a"/>
    <w:rsid w:val="00FD1F27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azan.ru/news/view/124569" TargetMode="External"/><Relationship Id="rId4" Type="http://schemas.openxmlformats.org/officeDocument/2006/relationships/hyperlink" Target="http://prokazan.ru/auto/view/79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2018-03-23T11:59:00Z</dcterms:created>
  <dcterms:modified xsi:type="dcterms:W3CDTF">2018-03-23T12:08:00Z</dcterms:modified>
</cp:coreProperties>
</file>