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A0" w:rsidRDefault="000002A0" w:rsidP="000002A0">
      <w:pPr>
        <w:spacing w:after="225" w:line="240" w:lineRule="auto"/>
        <w:ind w:right="675"/>
        <w:jc w:val="left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ТАСС</w:t>
      </w:r>
    </w:p>
    <w:p w:rsidR="000002A0" w:rsidRPr="00240DBD" w:rsidRDefault="000002A0" w:rsidP="000002A0">
      <w:pPr>
        <w:spacing w:after="225" w:line="240" w:lineRule="auto"/>
        <w:ind w:right="675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B"/>
          <w:kern w:val="36"/>
          <w:sz w:val="24"/>
          <w:szCs w:val="24"/>
          <w:lang w:eastAsia="ru-RU"/>
        </w:rPr>
      </w:pPr>
      <w:r w:rsidRPr="008D0A96">
        <w:rPr>
          <w:rFonts w:ascii="Times New Roman" w:hAnsi="Times New Roman" w:cs="Times New Roman"/>
          <w:b/>
          <w:color w:val="000000"/>
          <w:sz w:val="24"/>
          <w:szCs w:val="24"/>
        </w:rPr>
        <w:t>Два участка трассы М</w:t>
      </w:r>
      <w:proofErr w:type="gramStart"/>
      <w:r w:rsidRPr="008D0A9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8D0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"Волга" </w:t>
      </w:r>
      <w:r w:rsidRPr="00240DBD">
        <w:rPr>
          <w:rFonts w:ascii="Times New Roman" w:eastAsia="Times New Roman" w:hAnsi="Times New Roman" w:cs="Times New Roman"/>
          <w:b/>
          <w:bCs/>
          <w:color w:val="1A1A1B"/>
          <w:kern w:val="36"/>
          <w:sz w:val="24"/>
          <w:szCs w:val="24"/>
          <w:lang w:eastAsia="ru-RU"/>
        </w:rPr>
        <w:t>открыли в Татарстане после реконструкции</w:t>
      </w:r>
    </w:p>
    <w:bookmarkEnd w:id="0"/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b/>
          <w:bCs/>
          <w:color w:val="A9A9A9"/>
          <w:sz w:val="18"/>
          <w:szCs w:val="18"/>
          <w:lang w:eastAsia="ru-RU"/>
        </w:rPr>
      </w:pPr>
      <w:r w:rsidRPr="00240DBD">
        <w:rPr>
          <w:rFonts w:ascii="Helvetica" w:eastAsia="Times New Roman" w:hAnsi="Helvetica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27 октября, 17:04UTC+3</w:t>
      </w:r>
      <w:r w:rsidRPr="00240DBD">
        <w:rPr>
          <w:rFonts w:ascii="Helvetica" w:eastAsia="Times New Roman" w:hAnsi="Helvetica" w:cs="Times New Roman"/>
          <w:b/>
          <w:bCs/>
          <w:color w:val="A9A9A9"/>
          <w:sz w:val="18"/>
          <w:szCs w:val="18"/>
          <w:lang w:eastAsia="ru-RU"/>
        </w:rPr>
        <w:br/>
      </w:r>
    </w:p>
    <w:p w:rsidR="000002A0" w:rsidRPr="00240DBD" w:rsidRDefault="000002A0" w:rsidP="000002A0">
      <w:pPr>
        <w:spacing w:after="0" w:line="300" w:lineRule="atLeast"/>
        <w:jc w:val="left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</w:pPr>
      <w:r w:rsidRPr="00240DBD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Пропускная способность участков увеличилась в два раза</w:t>
      </w:r>
    </w:p>
    <w:p w:rsidR="000002A0" w:rsidRPr="00240DBD" w:rsidRDefault="000002A0" w:rsidP="000002A0">
      <w:pPr>
        <w:spacing w:line="105" w:lineRule="atLeast"/>
        <w:jc w:val="left"/>
        <w:textAlignment w:val="baseline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</w:pPr>
      <w:r w:rsidRPr="00240DBD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Поделиться</w:t>
      </w:r>
    </w:p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</w:pPr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КАЗАНЬ, 27 октября. /ТАСС/. Движение по двум участкам федеральной трассы М-7 "Волга" из Казани в сторону Уфы открылось в пятницу после реконструкции, передает корреспондент ТАСС. Их пропускная способность увеличилась более чем в два раза.</w:t>
      </w:r>
    </w:p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</w:pPr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Реконструкция проводилась с 2015 года на участках с 888-го по 901-й км и с 941-го по 957-й км. Всего на нее ушло около 10 </w:t>
      </w:r>
      <w:proofErr w:type="gramStart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млрд</w:t>
      </w:r>
      <w:proofErr w:type="gramEnd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 рублей.</w:t>
      </w:r>
    </w:p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</w:pPr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"То, что здесь сегодня произошло, это большое событие не только для Татарстана, потому что здесь идет много транзитного транспорта'', - сказал на открытии дороги помощник президента РФ Игорь Левитин.</w:t>
      </w:r>
    </w:p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</w:pPr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Один из участков - с 888-го по 901-й км - </w:t>
      </w:r>
      <w:proofErr w:type="gramStart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расширили и построили</w:t>
      </w:r>
      <w:proofErr w:type="gramEnd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 дополнительные две полосы в направлении от Казани в сторону Уфы. По данным пресс-службы </w:t>
      </w:r>
      <w:proofErr w:type="spellStart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Миндортранса</w:t>
      </w:r>
      <w:proofErr w:type="spellEnd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 региона, до реконструкции интенсивность движения на нем составляла свыше 11 тыс. автомобилей в сутки, пропускная способность после реконструкции составила 6080 автомобилей в час. Покрытие автомобильной дороги выполнено из асфальтобетона. Также был построен надземный пешеходный переход.</w:t>
      </w:r>
    </w:p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</w:pPr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Помимо Левитина, в церемонии приняли участие также заместитель руководителя Федерального дорожного агентства Андрей Костюк, президент Татарстана Рустам </w:t>
      </w:r>
      <w:proofErr w:type="spellStart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Минниханов</w:t>
      </w:r>
      <w:proofErr w:type="spellEnd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, министр транспорта и дорожного хозяйства республики Ленар Сафин.</w:t>
      </w:r>
    </w:p>
    <w:p w:rsidR="000002A0" w:rsidRPr="00240DBD" w:rsidRDefault="000002A0" w:rsidP="000002A0">
      <w:pPr>
        <w:spacing w:after="0" w:line="240" w:lineRule="auto"/>
        <w:jc w:val="left"/>
        <w:textAlignment w:val="baseline"/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</w:pPr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"В следующий год мы полностью завершим реконструкцию", - сказал </w:t>
      </w:r>
      <w:proofErr w:type="spellStart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>Минниханов</w:t>
      </w:r>
      <w:proofErr w:type="spellEnd"/>
      <w:r w:rsidRPr="00240DBD">
        <w:rPr>
          <w:rFonts w:ascii="Helvetica" w:eastAsia="Times New Roman" w:hAnsi="Helvetica" w:cs="Times New Roman"/>
          <w:color w:val="515558"/>
          <w:sz w:val="23"/>
          <w:szCs w:val="23"/>
          <w:lang w:eastAsia="ru-RU"/>
        </w:rPr>
        <w:t xml:space="preserve"> на открытии участка.</w:t>
      </w:r>
    </w:p>
    <w:p w:rsidR="000002A0" w:rsidRDefault="000002A0" w:rsidP="000002A0">
      <w:r w:rsidRPr="00240D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ТАСС:</w:t>
      </w:r>
      <w:r w:rsidRPr="00240D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http://tass.ru/v-strane/4683611</w:t>
      </w:r>
    </w:p>
    <w:p w:rsidR="00447C33" w:rsidRPr="000002A0" w:rsidRDefault="000002A0" w:rsidP="000002A0"/>
    <w:sectPr w:rsidR="00447C33" w:rsidRPr="000002A0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002A0"/>
    <w:rsid w:val="00043223"/>
    <w:rsid w:val="001B085C"/>
    <w:rsid w:val="001F3AE9"/>
    <w:rsid w:val="00401700"/>
    <w:rsid w:val="005E0EFD"/>
    <w:rsid w:val="006450B2"/>
    <w:rsid w:val="00761535"/>
    <w:rsid w:val="007F4CFD"/>
    <w:rsid w:val="00A25E82"/>
    <w:rsid w:val="00A81CC9"/>
    <w:rsid w:val="00A84332"/>
    <w:rsid w:val="00AD1832"/>
    <w:rsid w:val="00B00407"/>
    <w:rsid w:val="00B665AD"/>
    <w:rsid w:val="00B84216"/>
    <w:rsid w:val="00B9143F"/>
    <w:rsid w:val="00C17C47"/>
    <w:rsid w:val="00C24209"/>
    <w:rsid w:val="00D74D67"/>
    <w:rsid w:val="00DE6145"/>
    <w:rsid w:val="00F52881"/>
    <w:rsid w:val="00F53587"/>
    <w:rsid w:val="00FA554E"/>
    <w:rsid w:val="00FB0FB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24</cp:revision>
  <dcterms:created xsi:type="dcterms:W3CDTF">2017-10-30T11:13:00Z</dcterms:created>
  <dcterms:modified xsi:type="dcterms:W3CDTF">2017-10-30T12:24:00Z</dcterms:modified>
</cp:coreProperties>
</file>