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FD" w:rsidRDefault="007F4CFD" w:rsidP="007F4CFD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bookmarkStart w:id="0" w:name="_GoBack"/>
      <w:r>
        <w:rPr>
          <w:rFonts w:ascii="Noto Serif" w:hAnsi="Noto Serif"/>
          <w:bCs w:val="0"/>
          <w:color w:val="2C3E50"/>
          <w:sz w:val="24"/>
          <w:szCs w:val="24"/>
        </w:rPr>
        <w:t>Интернет-газета «Реальное время»</w:t>
      </w:r>
    </w:p>
    <w:p w:rsidR="007F4CFD" w:rsidRPr="00972EDF" w:rsidRDefault="007F4CFD" w:rsidP="007F4CFD">
      <w:pPr>
        <w:pStyle w:val="1"/>
        <w:shd w:val="clear" w:color="auto" w:fill="FFFFFF"/>
        <w:textAlignment w:val="baseline"/>
        <w:rPr>
          <w:rFonts w:ascii="Noto Serif" w:hAnsi="Noto Serif"/>
          <w:bCs w:val="0"/>
          <w:color w:val="2C3E50"/>
          <w:sz w:val="24"/>
          <w:szCs w:val="24"/>
        </w:rPr>
      </w:pPr>
      <w:r w:rsidRPr="00972EDF">
        <w:rPr>
          <w:rFonts w:ascii="Noto Serif" w:hAnsi="Noto Serif"/>
          <w:bCs w:val="0"/>
          <w:color w:val="2C3E50"/>
          <w:sz w:val="24"/>
          <w:szCs w:val="24"/>
        </w:rPr>
        <w:t>Померимся дорожными фондами: на один километр Татарстан может потратить в 20 раз меньше Москвы</w:t>
      </w:r>
    </w:p>
    <w:bookmarkEnd w:id="0"/>
    <w:p w:rsidR="007F4CFD" w:rsidRDefault="007F4CFD" w:rsidP="007F4CFD">
      <w:pPr>
        <w:shd w:val="clear" w:color="auto" w:fill="FFFFFF"/>
        <w:textAlignment w:val="baseline"/>
        <w:rPr>
          <w:rFonts w:ascii="PT Sans Caption" w:hAnsi="PT Sans Caption"/>
          <w:color w:val="808589"/>
          <w:sz w:val="23"/>
          <w:szCs w:val="23"/>
        </w:rPr>
      </w:pP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begin"/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instrText xml:space="preserve"> HYPERLINK "https://realnoevremya.ru/articles/archive/30.10.2017" </w:instrTex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separate"/>
      </w:r>
      <w:r>
        <w:rPr>
          <w:rStyle w:val="a3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t>07:00, 30.10.2017</w:t>
      </w:r>
      <w:r>
        <w:rPr>
          <w:rStyle w:val="date"/>
          <w:rFonts w:ascii="PT Sans Caption" w:hAnsi="PT Sans Caption"/>
          <w:color w:val="808589"/>
          <w:sz w:val="20"/>
          <w:szCs w:val="20"/>
          <w:bdr w:val="none" w:sz="0" w:space="0" w:color="auto" w:frame="1"/>
        </w:rPr>
        <w:fldChar w:fldCharType="end"/>
      </w:r>
      <w:r>
        <w:rPr>
          <w:rFonts w:ascii="PT Sans Caption" w:hAnsi="PT Sans Caption"/>
          <w:color w:val="808589"/>
          <w:sz w:val="23"/>
          <w:szCs w:val="23"/>
        </w:rPr>
        <w:t> </w:t>
      </w:r>
      <w:r>
        <w:rPr>
          <w:rStyle w:val="a6"/>
          <w:rFonts w:ascii="PT Sans Caption" w:hAnsi="PT Sans Caption"/>
          <w:i w:val="0"/>
          <w:iCs w:val="0"/>
          <w:color w:val="808589"/>
          <w:bdr w:val="none" w:sz="0" w:space="0" w:color="auto" w:frame="1"/>
        </w:rPr>
        <w:t>3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7"/>
          <w:szCs w:val="27"/>
        </w:rPr>
      </w:pPr>
      <w:r>
        <w:rPr>
          <w:rFonts w:ascii="Noto Sans regular" w:hAnsi="Noto Sans regular"/>
          <w:color w:val="333333"/>
          <w:sz w:val="27"/>
          <w:szCs w:val="27"/>
        </w:rPr>
        <w:t xml:space="preserve">Кто виноват — Антон </w:t>
      </w:r>
      <w:proofErr w:type="spellStart"/>
      <w:r>
        <w:rPr>
          <w:rFonts w:ascii="Noto Sans regular" w:hAnsi="Noto Sans regular"/>
          <w:color w:val="333333"/>
          <w:sz w:val="27"/>
          <w:szCs w:val="27"/>
        </w:rPr>
        <w:t>Силуанов</w:t>
      </w:r>
      <w:proofErr w:type="spellEnd"/>
      <w:r>
        <w:rPr>
          <w:rFonts w:ascii="Noto Sans regular" w:hAnsi="Noto Sans regular"/>
          <w:color w:val="333333"/>
          <w:sz w:val="27"/>
          <w:szCs w:val="27"/>
        </w:rPr>
        <w:t>, невысокий трафик или дорогой бензин?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erif" w:hAnsi="Noto Serif"/>
          <w:color w:val="000000"/>
        </w:rPr>
      </w:pPr>
      <w:r>
        <w:rPr>
          <w:rFonts w:ascii="Noto Serif" w:hAnsi="Noto Serif"/>
          <w:color w:val="000000"/>
        </w:rPr>
        <w:t xml:space="preserve">Аналитическая служба «Реального времени» подсчитала, что в 2016 г. владельцы 54 </w:t>
      </w:r>
      <w:proofErr w:type="gramStart"/>
      <w:r>
        <w:rPr>
          <w:rFonts w:ascii="Noto Serif" w:hAnsi="Noto Serif"/>
          <w:color w:val="000000"/>
        </w:rPr>
        <w:t>млн</w:t>
      </w:r>
      <w:proofErr w:type="gramEnd"/>
      <w:r>
        <w:rPr>
          <w:rFonts w:ascii="Noto Serif" w:hAnsi="Noto Serif"/>
          <w:color w:val="000000"/>
        </w:rPr>
        <w:t xml:space="preserve"> автотранспортных средств в России потратили на топливо 2,4 трлн рублей. Однако сборы с этих трат не очень пополнили региональные дорожные фонды: с прошлого года Москва — в первую очередь </w:t>
      </w:r>
      <w:proofErr w:type="spellStart"/>
      <w:r>
        <w:rPr>
          <w:rFonts w:ascii="Noto Serif" w:hAnsi="Noto Serif"/>
          <w:color w:val="000000"/>
        </w:rPr>
        <w:t>финблок</w:t>
      </w:r>
      <w:proofErr w:type="spellEnd"/>
      <w:r>
        <w:rPr>
          <w:rFonts w:ascii="Noto Serif" w:hAnsi="Noto Serif"/>
          <w:color w:val="000000"/>
        </w:rPr>
        <w:t xml:space="preserve"> правительства РФ — старательно перераспределяла топливные акцизные сборы в «федеральную» пользу. По нашим расчетам, регионы в 2016 году должны были получить около 700 </w:t>
      </w:r>
      <w:proofErr w:type="gramStart"/>
      <w:r>
        <w:rPr>
          <w:rFonts w:ascii="Noto Serif" w:hAnsi="Noto Serif"/>
          <w:color w:val="000000"/>
        </w:rPr>
        <w:t>млрд</w:t>
      </w:r>
      <w:proofErr w:type="gramEnd"/>
      <w:r>
        <w:rPr>
          <w:rFonts w:ascii="Noto Serif" w:hAnsi="Noto Serif"/>
          <w:color w:val="000000"/>
        </w:rPr>
        <w:t xml:space="preserve"> рублей акцизных сборов, но досталось им максимум 600 млрд. При этом доля региональных дорог, находящихся в нормативном состоянии, не превышает сегодня 40%.</w:t>
      </w:r>
    </w:p>
    <w:p w:rsidR="007F4CFD" w:rsidRDefault="007F4CFD" w:rsidP="007F4CFD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2,4 триллиона рублей на топливо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Аналитическая служба «Реального времени» исследовала положение дел в транспортной отрасли, сравнив, в частности, активность дорожного трафика, объемы направляемого в региональные бюджеты транспортного налога и состояние самих дорог. И задалась вопросом: отражаются ли на их качестве эти самые объемы налоговых отчислений и активность автовладельцев?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Для начала — общие данные. Всего на 1 января 2017 года в России, по данным ГИБДД, было зарегистрировано более 54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млн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автотранспортных средств (без прицепов и полуприцепов). Для них построено 1,6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млн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км автомобильных дорог (это уже данные Росстата 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Росавтодора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), из которых почти треть — 500 тыс. км — дороги с грунтовым покрытием. За 2016 год автомобилисты потратили на топливо астрономическую сумму в 2,4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трлн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рублей. Наибольшая ее доля пришлась на бензин — 1,8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трлн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рублей, остальное — на дизельное топливо (514,8 млрд рублей) и газомоторное топливо (57,4 млрд). По итогам прошлого года по всем регионам РФ был начислен транспортный налог в размере 161,7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(см. наше недавнее </w:t>
      </w:r>
      <w:hyperlink r:id="rId5" w:tgtFrame="_blank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исследование</w:t>
        </w:r>
      </w:hyperlink>
      <w:r>
        <w:rPr>
          <w:rFonts w:ascii="Noto Sans regular" w:hAnsi="Noto Sans regular"/>
          <w:color w:val="333333"/>
          <w:sz w:val="23"/>
          <w:szCs w:val="23"/>
        </w:rPr>
        <w:t> ситуации с транспортным налогом в регионах России).</w:t>
      </w:r>
    </w:p>
    <w:p w:rsidR="007F4CFD" w:rsidRDefault="007F4CFD" w:rsidP="007F4CFD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 xml:space="preserve">Как </w:t>
      </w:r>
      <w:proofErr w:type="spellStart"/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Силуанов</w:t>
      </w:r>
      <w:proofErr w:type="spellEnd"/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 xml:space="preserve"> отнимал у регионов топливные акцизные сборы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По </w:t>
      </w:r>
      <w:hyperlink r:id="rId6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данным</w:t>
        </w:r>
      </w:hyperlink>
      <w:r>
        <w:rPr>
          <w:rFonts w:ascii="Noto Sans regular" w:hAnsi="Noto Sans regular"/>
          <w:color w:val="333333"/>
          <w:sz w:val="23"/>
          <w:szCs w:val="23"/>
        </w:rPr>
        <w:t xml:space="preserve"> компании VYGON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Consulting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за 2015 год, в структуре розничной цены бензина марки АИ-92 акциз составлял 12,3% (4,1 рубля при цене 33,3 рубля за литр), в структуре цены дизельного топлива — 8,3% (2,9 рубля при цене 34,9 рубля за литр). С начала 2016 года ставка акциза по бензину выросла на 36,1% (до 6,1 рубля), по дизтопливу — на 20,3% (до 4,15 рубля). Весной прошлого года акцизы на топливо были вновь увеличены — по бензину с каждого литра на 2 рубля, по ДТ — на рубль.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Однако повышение акцизов, по мнению экспертов, вряд ли сказалось на улучшении качества дорог. Это повышение связывали с выпадением из бюджета налогов госкомпаний, продающих половину топлива на внутреннем рынке. При том, что акцизы в полном объеме идут в региональные дорожные фонды на ремонт и строительство дорог, правительство РФ предложило изменить механизм так, чтобы в дорожные фонды уходило 77% акцизов, а 23% </w:t>
      </w:r>
      <w:r>
        <w:rPr>
          <w:rFonts w:ascii="Noto Sans regular" w:hAnsi="Noto Sans regular"/>
          <w:color w:val="333333"/>
          <w:sz w:val="23"/>
          <w:szCs w:val="23"/>
        </w:rPr>
        <w:lastRenderedPageBreak/>
        <w:t xml:space="preserve">(весенняя прибавка) шло в федеральный бюджет. По расчетам аналитиков рынка, благодаря этому на закрытие дыр федерального бюджета ушло бы 90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рублей. Позднее президент РФ предложил акцизную прибавку поделить пополам, но и в этом случае дополнительные 45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на дороги ждать не стоило (бюджет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Росавтодора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был урезан примерно на ту же сумму, без сокращения оставались проекты строительства моста через Керченский пролив и оплата работы системы «Платон»).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proofErr w:type="gramStart"/>
      <w:r>
        <w:rPr>
          <w:rFonts w:ascii="Noto Sans regular" w:hAnsi="Noto Sans regular"/>
          <w:color w:val="333333"/>
          <w:sz w:val="23"/>
          <w:szCs w:val="23"/>
        </w:rPr>
        <w:t>Летом прошлого года команда Дмитрия Медведева умерила аппетиты федералов, и пропорция между федеральным бюджетом и региональными дорожными фондами по акцизным сборам составила 12 на 88%. Впоследствии «внезапно» </w:t>
      </w:r>
      <w:hyperlink r:id="rId7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выяснилось</w:t>
        </w:r>
      </w:hyperlink>
      <w:r>
        <w:rPr>
          <w:rFonts w:ascii="Noto Sans regular" w:hAnsi="Noto Sans regular"/>
          <w:color w:val="333333"/>
          <w:sz w:val="23"/>
          <w:szCs w:val="23"/>
        </w:rPr>
        <w:t xml:space="preserve">, что «в результате изменений бюджетного кодекса» лишь 61% из собранных акцизов поступал в региональные дорожные фонды, а в 2018 году эта доля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урежется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до 57%. И это при том, что в 2015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году 65 регионам </w:t>
      </w:r>
      <w:hyperlink r:id="rId8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пришлось</w:t>
        </w:r>
      </w:hyperlink>
      <w:r>
        <w:rPr>
          <w:rFonts w:ascii="Noto Sans regular" w:hAnsi="Noto Sans regular"/>
          <w:color w:val="333333"/>
          <w:sz w:val="23"/>
          <w:szCs w:val="23"/>
        </w:rPr>
        <w:t xml:space="preserve"> из собственного кармана добавлять в региональные дорожные фонды почти 240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рублей. Нормативам в то же время соответствовало лишь 40% региональных дорог (и 77% дорог федеральных). Главным лоббистом перераспределения акцизных сборов в пользу федерального бюджета </w:t>
      </w:r>
      <w:hyperlink r:id="rId9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является</w:t>
        </w:r>
      </w:hyperlink>
      <w:r>
        <w:rPr>
          <w:rFonts w:ascii="Noto Sans regular" w:hAnsi="Noto Sans regular"/>
          <w:color w:val="333333"/>
          <w:sz w:val="23"/>
          <w:szCs w:val="23"/>
        </w:rPr>
        <w:t xml:space="preserve">, судя по всему, глава финансового блока правительства Антон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Силуанов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</w:t>
      </w:r>
    </w:p>
    <w:p w:rsidR="007F4CFD" w:rsidRDefault="007F4CFD" w:rsidP="007F4CFD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Сколько регионы получили в 2016 году?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proofErr w:type="gramStart"/>
      <w:r>
        <w:rPr>
          <w:rFonts w:ascii="Noto Sans regular" w:hAnsi="Noto Sans regular"/>
          <w:color w:val="333333"/>
          <w:sz w:val="23"/>
          <w:szCs w:val="23"/>
        </w:rPr>
        <w:t>Если взять усредненные данные, то в структуре цены на бензин (экспертами бралась в </w:t>
      </w:r>
      <w:hyperlink r:id="rId10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расчет</w:t>
        </w:r>
      </w:hyperlink>
      <w:r>
        <w:rPr>
          <w:rFonts w:ascii="Noto Sans regular" w:hAnsi="Noto Sans regular"/>
          <w:color w:val="333333"/>
          <w:sz w:val="23"/>
          <w:szCs w:val="23"/>
        </w:rPr>
        <w:t> розничная стоимость литра бензина в Новосибирской области — 35,4 рубля) в 2016 году доля акциза составила около 10 рублей или 35%. Учитывая </w:t>
      </w:r>
      <w:hyperlink r:id="rId11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ставки</w:t>
        </w:r>
      </w:hyperlink>
      <w:r>
        <w:rPr>
          <w:rFonts w:ascii="Noto Sans regular" w:hAnsi="Noto Sans regular"/>
          <w:color w:val="333333"/>
          <w:sz w:val="23"/>
          <w:szCs w:val="23"/>
        </w:rPr>
        <w:t> акциза на дизельное топливо в 5,2 тыс. рублей за тонну, среднюю цену ДТ, </w:t>
      </w:r>
      <w:hyperlink r:id="rId12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колеблющуюся</w:t>
        </w:r>
      </w:hyperlink>
      <w:r>
        <w:rPr>
          <w:rFonts w:ascii="Noto Sans regular" w:hAnsi="Noto Sans regular"/>
          <w:color w:val="333333"/>
          <w:sz w:val="23"/>
          <w:szCs w:val="23"/>
        </w:rPr>
        <w:t xml:space="preserve"> в районе 35—36 рублей за литр, и упрощенный расчет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Минпромэнерго</w:t>
      </w:r>
      <w:proofErr w:type="spellEnd"/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РФ (в одной тонне, согласно </w:t>
      </w:r>
      <w:hyperlink r:id="rId13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формуле</w:t>
        </w:r>
      </w:hyperlink>
      <w:r>
        <w:rPr>
          <w:rFonts w:ascii="Noto Sans regular" w:hAnsi="Noto Sans regular"/>
          <w:color w:val="333333"/>
          <w:sz w:val="23"/>
          <w:szCs w:val="23"/>
        </w:rPr>
        <w:t>, около 1 190 литров), получается, что доля акциза в цене ДТ составляла в 2016 году в среднем 12,5% (4,44 рубля из 35,5 рублей за литр).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Выходит, за 2016 год государство должно было получить акцизов по бензину на 636,6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рублей, по дизтопливу — на 64,35 млрд. Итого — около 700 млрд рублей. По самым оптимистичным расчетам (88% акцизов — регионам, остальное — Антону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Силуанову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) региональным дорожным фондам в прошлом году должно было достаться порядка 616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рублей. По пессимистичным расчетам (только 61% остается регионам) дорожным фондам должно было достаться всего 427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рублей. Если приплюсовать к этой примерной сумме транспортный налог на наземный транспорт (161,7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рублей), на дороги в 2016 году могло быть аккумулировано в регионах от 588 млрд до 864 млрд рублей. Которые должны были пойти на улучшение состояния дорог.</w:t>
      </w:r>
    </w:p>
    <w:p w:rsidR="007F4CFD" w:rsidRDefault="007F4CFD" w:rsidP="007F4CFD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А что у нас с дорогами?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Больше всего дорог с твердым покрытием в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Башкортостане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: 48,9 тыс. км (в Татарстане — 32 тыс. км). Доля таких дорог у соседей составляет 88,9%, грунтовых — 11,1%. При этом автотранспортных средств в РБ больше, чем в РТ (1,6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млн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против 1,25 млн), соответственно по объему проданного бензина Башкортостан также опережает, хотя и ненамного: 53,2 млрд рублей против 51,7 млрд. Любопытно, что политика татарстанского правительства по внедрению газомоторного топлива дает свои плоды: если в РБ в 2016 году его было продано на 50,5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млн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рублей, то в РТ — почти на 3 млрд. Другое дело, что газомоторное топливо пока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неподакцизное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(хотя отдельные главы субъектов РФ уже который год хотели бы «доить» и этот сегмент рынка), и на дорожных фондах его продажа не сказывается. Зато рынок грузоперевозчиков, судя по всему, в Татарстане развит лучше — здесь в 2016 году продали ДТ на 15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рублей, тогда как в РБ — лишь на 11,3 млрд.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lastRenderedPageBreak/>
        <w:t xml:space="preserve">Если приложить вышеприведенные расчеты к этим цифрам, то Татарстан по итогам 2016 года должен был получить на развитие дорожной системы не 19,7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(как было бы, получай регионы все 100% акцизов), а максимум 17,3 млрд. С учетом транспортного налога в размере начисленных 4,8 млрд рублей дорожно-транспортная активность должны была принести дорожному фонду РТ почти 21 млрд рублей. Сколько в действительности в него «упало», неизвестно. Известны лишь цифры бюджетных ассигнований: согласно бюджету РТ на 2016 год, дорожный фонд был </w:t>
      </w:r>
      <w:hyperlink r:id="rId14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профинансирован</w:t>
        </w:r>
      </w:hyperlink>
      <w:r>
        <w:rPr>
          <w:rFonts w:ascii="Noto Sans regular" w:hAnsi="Noto Sans regular"/>
          <w:color w:val="333333"/>
          <w:sz w:val="23"/>
          <w:szCs w:val="23"/>
        </w:rPr>
        <w:t xml:space="preserve"> из регионального «кошелька» на 16,8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рублей, в 2017 году этот объем </w:t>
      </w:r>
      <w:hyperlink r:id="rId15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сократился</w:t>
        </w:r>
      </w:hyperlink>
      <w:r>
        <w:rPr>
          <w:rFonts w:ascii="Noto Sans regular" w:hAnsi="Noto Sans regular"/>
          <w:color w:val="333333"/>
          <w:sz w:val="23"/>
          <w:szCs w:val="23"/>
        </w:rPr>
        <w:t> до 11 млрд рублей. «Бюджетные ассигнования» означают, что попавших в фонд денег не хватает. Другое дело, что крупные инфраструктурные проекты финансируются в том числе и из федерального бюджета.</w:t>
      </w:r>
    </w:p>
    <w:p w:rsidR="007F4CFD" w:rsidRDefault="007F4CFD" w:rsidP="007F4CFD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По доле дорог с твердым покрытием Татарстан уступает Башкортостану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Башкортостан, для сравнения, в 2016 году должен был собрать топливных акцизов примерно столько же — 20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рублей. Осталось бы у него около 17,6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с учетом транспортного налога (который, напомним, в полном объеме регион может получить только в 2018 году) – в дорожный фонд РБ попало бы 20,6 млрд рублей. В целом, наши расчеты недалеки от истины: согласно официальным данным, объем дорожного фонда Башкортостана (соседи, в отличие от нас, их не скрывают) по итогам 2016 года составил 15,5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(очевидно, из акцизов и налогов прошлых лет), при этом почти 3 млрд рублей были профинансированы из федерального бюджета. Расходы в 2016 году составили 16,275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рублей, с ростом к предыдущему году на 5%.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По сути, именно на такую сумму — 16—17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— и могут сегодня рассчитывать Татарстан с Башкортостаном.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 xml:space="preserve">В этом смысле, в свете примерно одинаковых объемов доходов и расходов, Татарстан может «похвастаться» лишь большей протяженностью дорог с грунтовым покрытием (9,8 тыс. кв. м, доля — 23,6%) и наличием ледовых переправ общей протяженностью 6 километров: сюда, видимо, вошли открытые в прошлом году переправы через Волгу и Каму (Зеленодольск — Нижние Вязовые, село Соколка — н. п.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Новозакамский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,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Аракчино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 — Верхний Услон).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Интересно, что при относительно лучших дорогах (мы берем в расчет не качество покрытия, а его материал), Башкортостан получает меньше транспортного налога, чем Татарстан: 3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против 4,8 млрд. По объему собранного налога РТ входит в пятерку регионов РФ (Башкортостан лишь замыкает десятку). И это единственная пятерка, в которую Татарстан смог войти.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По всем показателям обе республики вполне сопоставимы. РБ по тратам на бензин на 7-м месте в РФ, Татарстан – на 8-м, по тратам на ДТ Башкортостан на 11-м месте, Татарстан – на 7-м. Особенно болезненный разрыв проходит именно по доле дорог с твердым покрытием (понятно, что на величину протяженности влияет и площадь региона — Башкортостан в два раза больше, чем Татарстан): в РБ таковых, повторим, 88,9%, в РТ — 76,4%. Работы в этом смысле в Татарстане — непочатый край.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Наибольшая протяженность дорог с твердым покрытием — в больших и/или богатых регионах России: помимо РБ и РТ, это Краснодарский, Алтайский и Красноярский края, Московская область. По доле таких дорог в лидерах,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в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чем нет ничего удивительного, Москва (почти 100%), Питер (65,4%) и Севастополь (92,6%).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Однако если учитывать и величину протяженности, и долю дорог с твердым покрытием, что требует от региональных бюджетов больших затрат, то с Башкортостаном и Татарстаном могут соперничать лишь вышеприведенные регионы с протяженностью таких дорог более 20 тыс. км и долей более 80%. По зимникам и ледовым переправам, разумеется, лидируют северные и дальневосточные регионы: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Якутия (более 16 тыс. км), Красноярский край (13,2 тыс.), «нефтяной» ХМАО (3,7 тыс.), Иркутская область (3,1 тыс.), Чукотка (2,7 тыс. км).</w:t>
      </w:r>
      <w:proofErr w:type="gramEnd"/>
    </w:p>
    <w:p w:rsidR="007F4CFD" w:rsidRDefault="007F4CFD" w:rsidP="007F4CFD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lastRenderedPageBreak/>
        <w:t>Татарстан в топ-3 по объему проданного газомоторного топлива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При этом наибольший дорожный трафик, если судить по объему продажи бензина, приходится на Московскую область и Москву, где сконцентрированы крупнейшие логистические центры 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хабы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 xml:space="preserve">. Здесь в 2016 году бензина было продано на 191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и 146,4 млрд рублей соответственно. На третьем месте — Краснодарский край (напомним, находящийся также на третьем месте по числу налогоплательщиков транспортного налога и количеству наземных транспортных средств), где в 2016 году купили бензина на сумму 119,5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рублей. По этому показателю Татарстан уступает не только тройке лидеров и Башкортостану, но также Свердловской и Ростовской областям и Санкт-Петербургу. По объему проданного газомоторного топлива, что свидетельствует в том числе об активности «Газпрома» в этих регионах, Татарстан (без малого 3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рублей) уступает лишь Краснодарскому краю (6,2 млрд) и, как ни странно, Дагестану (4,1 млрд) — единственному субъекту РФ, который не предоставил данных по продаже ДТ за 2016 год.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Объем продажи ДТ свидетельствует косвенно и о развитости рынка грузоперевозок, поэтому естественно, что первое место принадлежит Московской области (куплено ДТ на 43,4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рублей). На втором месте — Краснодарский край (35,3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), на третьем — Москва (25,5 млрд). Татарстан, занимая седьмое место (15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>), уступает Ростовской, Воронежской и Свердловской областям.</w:t>
      </w:r>
    </w:p>
    <w:p w:rsidR="007F4CFD" w:rsidRDefault="007F4CFD" w:rsidP="007F4CFD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Московский дорожный фонд в три с лишним раза больше татарстанского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Если суммировать все финансовые потоки в федеральный и региональный бюджеты, Татарстан займет седьмое место, опередив Башкортостан. В тройке лидеров почти без изменений: 2016 год должен был принести Московской области 88,1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(по факту, не больше 77,5 млрд), Москве 80,4 млрд (в дорожный фонд не больше 70,7 млрд), Краснодарскому краю — 52,8 млрд (46,5 млрд попало бы в дорожный фонд региона). Затем идут с большим отрывом Питер (33 и 29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млрд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рублей), Свердловская (29,6 и 26 млрд) и Ростовская (27,5 и 24,2 млрд рублей) области. Фактически дорожный фонд Москвы и Московской области в три с лишним раза больше татарстанского и 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башкортостанского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Однако следует иметь в виду отношение объема дорожного фонда к общей протяженности автомобильных дорог (не считая зимники и ледовые переправы). Самым богатым регионом в этом смысле стоит считать Москву, где на один километр дорог могли бы потратить до 10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млн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(с другой стороны, на один километр приходится 11,5 млн рублей сборов, включая акцизы и транспортный налог). С большим отрывом от столицы РФ — Санкт-Петербург. Здесь, несмотря на то, что дорожный фонд, судя по данным о продаже топлива и начисленному транспортному налогу в два раза меньше московского, на 1 километр дорог приходится в среднем до 7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млн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рублей дорожного фонда. На третьем и четвертом местах все те же Московская область и Красноярский край с 1,8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млн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и 948,5 тыс. рублей дорожного фонда на километр.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Татарстан по этому показателю находится лишь на 16-м месте (Башкортостан и вовсе на 36-м): на 1 километр по итогам 2016 года должно было прийтись около 600 тыс. рублей, однако в силу «</w:t>
      </w:r>
      <w:proofErr w:type="spellStart"/>
      <w:r>
        <w:rPr>
          <w:rFonts w:ascii="Noto Sans regular" w:hAnsi="Noto Sans regular"/>
          <w:color w:val="333333"/>
          <w:sz w:val="23"/>
          <w:szCs w:val="23"/>
        </w:rPr>
        <w:t>медведевского</w:t>
      </w:r>
      <w:proofErr w:type="spellEnd"/>
      <w:r>
        <w:rPr>
          <w:rFonts w:ascii="Noto Sans regular" w:hAnsi="Noto Sans regular"/>
          <w:color w:val="333333"/>
          <w:sz w:val="23"/>
          <w:szCs w:val="23"/>
        </w:rPr>
        <w:t>» перераспределения топливных акцизов придется 520,5 тыс. (в Башкортостане — 368,8 тыс. рублей). Это в 20 раз меньше, чем в Москве, в 13 раз, чем в Питере и в 3,5 раза, чем в Московской области. Татарстан по этому показателю уступает среднероссийскому уровню (561,7 тыс. рублей на 1 км).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lastRenderedPageBreak/>
        <w:t xml:space="preserve">Конечно, чем больше регион строит дорог, тем, казалось бы, меньше будет этот показатель. Но строительство дорог в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результате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(в теории) должно приводить и к росту трафика, что в итоге сказывается на росте потребления бензина и дизтоплива, увеличении количества автотранспортных средств и сборов транспортного налога. Именно благодаря всем этим показателям Москва и Питер в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состоянии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аккумулировать больше средств на дорожную сеть, чем, например, Татарстан. Высокий трафик и экономическая развитость московского и питерского регионов обеспечивают больший объем дорожных фондов и, как следствие, большее финансирование развития дорожной сети, что, в свою очередь, сказывается на увеличении дорожных фондов. Напротив, регионы, если федеральный центр по-прежнему будет забирать себе немалую часть акцизов, без обратной, федеральной помощи развивать свою дорожную сеть не смогут. Те самые 40% нормативных дорог окажутся в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итоге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заложником «вилки»: невозможность вкладываться в строительство и ремонт дорог приведет к оттоку уже существующего трафика в регионы с более качественной дорожной сетью.</w:t>
      </w:r>
    </w:p>
    <w:p w:rsidR="007F4CFD" w:rsidRDefault="007F4CFD" w:rsidP="007F4CFD">
      <w:pPr>
        <w:pStyle w:val="2"/>
        <w:shd w:val="clear" w:color="auto" w:fill="FFFFFF"/>
        <w:spacing w:before="0"/>
        <w:textAlignment w:val="baseline"/>
        <w:rPr>
          <w:rFonts w:ascii="Noto Sans bold" w:hAnsi="Noto Sans bold"/>
          <w:b w:val="0"/>
          <w:bCs w:val="0"/>
          <w:color w:val="273849"/>
          <w:sz w:val="29"/>
          <w:szCs w:val="29"/>
        </w:rPr>
      </w:pPr>
      <w:r>
        <w:rPr>
          <w:rFonts w:ascii="Noto Sans bold" w:hAnsi="Noto Sans bold"/>
          <w:b w:val="0"/>
          <w:bCs w:val="0"/>
          <w:color w:val="273849"/>
          <w:sz w:val="29"/>
          <w:szCs w:val="29"/>
        </w:rPr>
        <w:t>Бюджет в помощь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 xml:space="preserve">Справедливости ради отметим, что по показателю дорожный фонд/протяженность дорог высокие места занимают не самые развитые регионы с очень слабо развитой дорожной базой: Ненецкий автономный округ, Севастополь, Калининградская область, Камчатский край, Мурманская и Челябинская области, Дагестан и Приморский край.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Фактически, если говорить о регионах с протяженностью автомобильных дорог более 30 тыс. км, Татарстан опережают Ростовская область, Московская область и Краснодарский край — именно этим регионам, включая РТ, для поддержания дорожной базы в нормальном состоянии (не говоря уже о приведении ее к нормативам и строительстве новых дорог) приходится тяжелее прочих: слишком много дорог.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Если же сравнивать Татарстан с регионами, где дорог с твердым покрытием, как и в РТ, более 30 тыс. км, то единственные его конкуренты — это Московская область и Краснодарский край. Трафик в этих регионах (только бензина в МО продано больше, чем в РТ, в четыре раза, в Краснодарском крае — в два раза больше; по дизтопливу разница тре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х-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и двукратная) позволяет им поддерживать сравнимую с татарстанской дорожную базу, тратя гораздо больше, чем может позволить себе РТ. Властям Татарстана остается надеяться, что реализация проектов по трассе М-7, мосту через Каму и проч., развитие в том числе камского кластера, приведет к росту дорожного трафика. А жители Татарстана будут больше покупать машины и тратиться на бензин (что возможно только в </w:t>
      </w:r>
      <w:proofErr w:type="gramStart"/>
      <w:r>
        <w:rPr>
          <w:rFonts w:ascii="Noto Sans regular" w:hAnsi="Noto Sans regular"/>
          <w:color w:val="333333"/>
          <w:sz w:val="23"/>
          <w:szCs w:val="23"/>
        </w:rPr>
        <w:t>случае</w:t>
      </w:r>
      <w:proofErr w:type="gramEnd"/>
      <w:r>
        <w:rPr>
          <w:rFonts w:ascii="Noto Sans regular" w:hAnsi="Noto Sans regular"/>
          <w:color w:val="333333"/>
          <w:sz w:val="23"/>
          <w:szCs w:val="23"/>
        </w:rPr>
        <w:t xml:space="preserve"> роста благосостояния татарстанцев).</w:t>
      </w:r>
    </w:p>
    <w:p w:rsidR="007F4CFD" w:rsidRDefault="007F4CFD" w:rsidP="007F4CFD">
      <w:pPr>
        <w:pStyle w:val="a4"/>
        <w:shd w:val="clear" w:color="auto" w:fill="FFFFFF"/>
        <w:textAlignment w:val="baseline"/>
        <w:rPr>
          <w:rFonts w:ascii="Noto Sans regular" w:hAnsi="Noto Sans regular"/>
          <w:color w:val="333333"/>
          <w:sz w:val="23"/>
          <w:szCs w:val="23"/>
        </w:rPr>
      </w:pPr>
      <w:r>
        <w:rPr>
          <w:rFonts w:ascii="Noto Sans regular" w:hAnsi="Noto Sans regular"/>
          <w:color w:val="333333"/>
          <w:sz w:val="23"/>
          <w:szCs w:val="23"/>
        </w:rPr>
        <w:t>Неудивительно, что пока этого не произошло, дорожный фонд РТ получает такие крупные ассигнования из бюджета (см. выше). Согласно нашим расчетам, это должно было увеличить возможность вложения в дорожную систему Татарстана с 520,5 тыс. до 921,1 тыс. рублей на километр. При таком раскладе Татарстан входит в топ-5 российских регионов.</w:t>
      </w:r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br/>
        <w:t>Источник</w:t>
      </w:r>
      <w:proofErr w:type="gramStart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 xml:space="preserve"> :</w:t>
      </w:r>
      <w:proofErr w:type="gramEnd"/>
      <w:r>
        <w:rPr>
          <w:rFonts w:ascii="Noto Sans regular" w:hAnsi="Noto Sans regular"/>
          <w:color w:val="333333"/>
          <w:sz w:val="23"/>
          <w:szCs w:val="23"/>
          <w:bdr w:val="none" w:sz="0" w:space="0" w:color="auto" w:frame="1"/>
        </w:rPr>
        <w:t> </w:t>
      </w:r>
      <w:hyperlink r:id="rId16" w:history="1">
        <w:r>
          <w:rPr>
            <w:rStyle w:val="a3"/>
            <w:rFonts w:ascii="Noto Sans regular" w:hAnsi="Noto Sans regular"/>
            <w:color w:val="E64C3B"/>
            <w:sz w:val="23"/>
            <w:szCs w:val="23"/>
            <w:bdr w:val="none" w:sz="0" w:space="0" w:color="auto" w:frame="1"/>
          </w:rPr>
          <w:t>https://realnoevremya.ru/analytics/78444-na-kilometr-tatarstan-mozhet-potratit-v-20-raz-menshe-moskvy</w:t>
        </w:r>
      </w:hyperlink>
    </w:p>
    <w:p w:rsidR="00447C33" w:rsidRPr="007F4CFD" w:rsidRDefault="007F4CFD" w:rsidP="007F4CFD"/>
    <w:sectPr w:rsidR="00447C33" w:rsidRPr="007F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erif">
    <w:altName w:val="Times New Roman"/>
    <w:charset w:val="00"/>
    <w:family w:val="auto"/>
    <w:pitch w:val="default"/>
  </w:font>
  <w:font w:name="PT Sans Caption">
    <w:altName w:val="Times New Roman"/>
    <w:charset w:val="00"/>
    <w:family w:val="auto"/>
    <w:pitch w:val="default"/>
  </w:font>
  <w:font w:name="Noto Sans regular">
    <w:altName w:val="Times New Roman"/>
    <w:charset w:val="00"/>
    <w:family w:val="auto"/>
    <w:pitch w:val="default"/>
  </w:font>
  <w:font w:name="Noto Sans bol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43223"/>
    <w:rsid w:val="001F3AE9"/>
    <w:rsid w:val="00401700"/>
    <w:rsid w:val="005E0EFD"/>
    <w:rsid w:val="006450B2"/>
    <w:rsid w:val="00761535"/>
    <w:rsid w:val="007F4CFD"/>
    <w:rsid w:val="00A25E82"/>
    <w:rsid w:val="00A81CC9"/>
    <w:rsid w:val="00A84332"/>
    <w:rsid w:val="00AD1832"/>
    <w:rsid w:val="00B00407"/>
    <w:rsid w:val="00B665AD"/>
    <w:rsid w:val="00B84216"/>
    <w:rsid w:val="00B9143F"/>
    <w:rsid w:val="00C17C47"/>
    <w:rsid w:val="00D74D67"/>
    <w:rsid w:val="00DE6145"/>
    <w:rsid w:val="00F53587"/>
    <w:rsid w:val="00FB0FB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date">
    <w:name w:val="date"/>
    <w:basedOn w:val="a0"/>
    <w:rsid w:val="007F4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date">
    <w:name w:val="date"/>
    <w:basedOn w:val="a0"/>
    <w:rsid w:val="007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omosti.ru/economics/articles/2016/04/21/638537-aktsizi-benzin-dolzhni-poiti-tsentr-regioni" TargetMode="External"/><Relationship Id="rId13" Type="http://schemas.openxmlformats.org/officeDocument/2006/relationships/hyperlink" Target="http://www.diesel-terminal.ru/o-toplive/article_17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ss.ru/ekonomika/4358540" TargetMode="External"/><Relationship Id="rId12" Type="http://schemas.openxmlformats.org/officeDocument/2006/relationships/hyperlink" Target="https://www.petrolplus.ru/fuelindex/?period=years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alnoevremya.ru/analytics/78444-na-kilometr-tatarstan-mozhet-potratit-v-20-raz-menshe-moskvy" TargetMode="External"/><Relationship Id="rId1" Type="http://schemas.openxmlformats.org/officeDocument/2006/relationships/styles" Target="styles.xml"/><Relationship Id="rId6" Type="http://schemas.openxmlformats.org/officeDocument/2006/relationships/hyperlink" Target="https://autoreview.ru/articles/v-zerkale-zadnego-vida/kak-dorozhaet-toplivo-i-kuda-idut-benzinovye-den-gi" TargetMode="External"/><Relationship Id="rId11" Type="http://schemas.openxmlformats.org/officeDocument/2006/relationships/hyperlink" Target="http://kcbux.ru/Nalogi/akziz/11_akziz-02-stavka.html" TargetMode="External"/><Relationship Id="rId5" Type="http://schemas.openxmlformats.org/officeDocument/2006/relationships/hyperlink" Target="https://realnoevremya.ru/analytics/77744-krizis-udaril-po-vladelcam-malomoschnyh-avto-v-tatarstane" TargetMode="External"/><Relationship Id="rId15" Type="http://schemas.openxmlformats.org/officeDocument/2006/relationships/hyperlink" Target="https://rg.ru/2016/12/20/tatarstan-zakon93-reg-dok.html" TargetMode="External"/><Relationship Id="rId10" Type="http://schemas.openxmlformats.org/officeDocument/2006/relationships/hyperlink" Target="http://fedpress.ru/article/1743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ss.ru/ekonomika/4358540" TargetMode="External"/><Relationship Id="rId14" Type="http://schemas.openxmlformats.org/officeDocument/2006/relationships/hyperlink" Target="http://docs.cntd.ru/document/430663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19</cp:revision>
  <dcterms:created xsi:type="dcterms:W3CDTF">2017-10-30T11:13:00Z</dcterms:created>
  <dcterms:modified xsi:type="dcterms:W3CDTF">2017-10-30T12:17:00Z</dcterms:modified>
</cp:coreProperties>
</file>