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98" w:rsidRDefault="00482698" w:rsidP="00482698">
      <w:pPr>
        <w:pStyle w:val="1"/>
        <w:shd w:val="clear" w:color="auto" w:fill="FFFFFF"/>
        <w:spacing w:before="0" w:after="150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482698" w:rsidRPr="00683361" w:rsidRDefault="00482698" w:rsidP="00482698">
      <w:pPr>
        <w:pStyle w:val="1"/>
        <w:shd w:val="clear" w:color="auto" w:fill="FFFFFF"/>
        <w:spacing w:before="0" w:after="150"/>
        <w:rPr>
          <w:rFonts w:ascii="Roboto Condensed" w:hAnsi="Roboto Condensed"/>
          <w:color w:val="000000"/>
          <w:sz w:val="24"/>
          <w:szCs w:val="24"/>
        </w:rPr>
      </w:pPr>
      <w:r w:rsidRPr="00683361">
        <w:rPr>
          <w:rFonts w:ascii="Roboto Condensed" w:hAnsi="Roboto Condensed"/>
          <w:color w:val="000000"/>
          <w:sz w:val="24"/>
          <w:szCs w:val="24"/>
        </w:rPr>
        <w:t>На трассе Набережные Челны – Казань открыли новый участок после реконструкции</w:t>
      </w:r>
    </w:p>
    <w:bookmarkEnd w:id="0"/>
    <w:p w:rsidR="00482698" w:rsidRDefault="00482698" w:rsidP="00482698">
      <w:pPr>
        <w:shd w:val="clear" w:color="auto" w:fill="FFFFFF"/>
        <w:rPr>
          <w:rFonts w:ascii="Roboto Condensed" w:hAnsi="Roboto Condensed"/>
          <w:caps/>
          <w:color w:val="DD4400"/>
          <w:sz w:val="21"/>
          <w:szCs w:val="21"/>
        </w:rPr>
      </w:pPr>
      <w:r>
        <w:rPr>
          <w:rStyle w:val="article-date"/>
          <w:rFonts w:ascii="Roboto Condensed" w:hAnsi="Roboto Condensed"/>
          <w:caps/>
          <w:color w:val="939393"/>
          <w:sz w:val="21"/>
          <w:szCs w:val="21"/>
        </w:rPr>
        <w:t>13 ОКТЯБРЯ</w:t>
      </w:r>
    </w:p>
    <w:p w:rsidR="00482698" w:rsidRDefault="00482698" w:rsidP="00482698">
      <w:pPr>
        <w:pStyle w:val="a4"/>
        <w:shd w:val="clear" w:color="auto" w:fill="FFFFFF"/>
        <w:spacing w:after="15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В тестовом </w:t>
      </w:r>
      <w:proofErr w:type="gramStart"/>
      <w:r>
        <w:rPr>
          <w:rFonts w:ascii="PT Sans" w:hAnsi="PT Sans"/>
          <w:color w:val="242424"/>
          <w:sz w:val="27"/>
          <w:szCs w:val="27"/>
        </w:rPr>
        <w:t>режиме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открыто движение на участке федеральной трассы М-7 «Волга» с 888-го км по 901-й км, где с февраля 2015 года проводилась реконструкция. Об этом </w:t>
      </w:r>
      <w:hyperlink r:id="rId5" w:tgtFrame="_blank" w:history="1">
        <w:r>
          <w:rPr>
            <w:rStyle w:val="a3"/>
            <w:rFonts w:ascii="PT Sans" w:hAnsi="PT Sans"/>
            <w:sz w:val="27"/>
            <w:szCs w:val="27"/>
          </w:rPr>
          <w:t>сообщает</w:t>
        </w:r>
      </w:hyperlink>
      <w:r>
        <w:rPr>
          <w:rFonts w:ascii="PT Sans" w:hAnsi="PT Sans"/>
          <w:color w:val="242424"/>
          <w:sz w:val="27"/>
          <w:szCs w:val="27"/>
        </w:rPr>
        <w:t xml:space="preserve"> пресс-служба </w:t>
      </w:r>
      <w:proofErr w:type="spellStart"/>
      <w:r>
        <w:rPr>
          <w:rFonts w:ascii="PT Sans" w:hAnsi="PT Sans"/>
          <w:color w:val="242424"/>
          <w:sz w:val="27"/>
          <w:szCs w:val="27"/>
        </w:rPr>
        <w:t>минтранса</w:t>
      </w:r>
      <w:proofErr w:type="spellEnd"/>
      <w:r>
        <w:rPr>
          <w:rFonts w:ascii="PT Sans" w:hAnsi="PT Sans"/>
          <w:color w:val="242424"/>
          <w:sz w:val="27"/>
          <w:szCs w:val="27"/>
        </w:rPr>
        <w:t> РТ.</w:t>
      </w:r>
    </w:p>
    <w:p w:rsidR="00482698" w:rsidRDefault="00482698" w:rsidP="00482698">
      <w:pPr>
        <w:pStyle w:val="a4"/>
        <w:shd w:val="clear" w:color="auto" w:fill="FFFFFF"/>
        <w:spacing w:after="15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Дорога имеет по две полосы движения в оба направления шириной 3,75 м каждая. На участке построена разделительная полоса с 8 </w:t>
      </w:r>
      <w:proofErr w:type="spellStart"/>
      <w:r>
        <w:rPr>
          <w:rFonts w:ascii="PT Sans" w:hAnsi="PT Sans"/>
          <w:color w:val="242424"/>
          <w:sz w:val="27"/>
          <w:szCs w:val="27"/>
        </w:rPr>
        <w:t>левоповоротными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 съездами, смонтированы 33 водопропускные трубы, установлены </w:t>
      </w:r>
      <w:proofErr w:type="gramStart"/>
      <w:r>
        <w:rPr>
          <w:rFonts w:ascii="PT Sans" w:hAnsi="PT Sans"/>
          <w:color w:val="242424"/>
          <w:sz w:val="27"/>
          <w:szCs w:val="27"/>
        </w:rPr>
        <w:t>более тысячи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сигнальных столбиков, 251 дорожный знак, 12 тыс. погонных метров металлического барьерного ограждения. Кроме того, на участке </w:t>
      </w:r>
      <w:proofErr w:type="gramStart"/>
      <w:r>
        <w:rPr>
          <w:rFonts w:ascii="PT Sans" w:hAnsi="PT Sans"/>
          <w:color w:val="242424"/>
          <w:sz w:val="27"/>
          <w:szCs w:val="27"/>
        </w:rPr>
        <w:t>оборудованы два остановочных павильона и построен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надземный пешеходный переход.</w:t>
      </w:r>
    </w:p>
    <w:p w:rsidR="00482698" w:rsidRDefault="00482698" w:rsidP="00482698">
      <w:pPr>
        <w:pStyle w:val="a4"/>
        <w:shd w:val="clear" w:color="auto" w:fill="FFFFFF"/>
        <w:spacing w:after="15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Генеральным подрядчиком реконструкции участка выступило ОАО «</w:t>
      </w:r>
      <w:proofErr w:type="spellStart"/>
      <w:r>
        <w:rPr>
          <w:rFonts w:ascii="PT Sans" w:hAnsi="PT Sans"/>
          <w:color w:val="242424"/>
          <w:sz w:val="27"/>
          <w:szCs w:val="27"/>
        </w:rPr>
        <w:t>Каздорстрой</w:t>
      </w:r>
      <w:proofErr w:type="spellEnd"/>
      <w:r>
        <w:rPr>
          <w:rFonts w:ascii="PT Sans" w:hAnsi="PT Sans"/>
          <w:color w:val="242424"/>
          <w:sz w:val="27"/>
          <w:szCs w:val="27"/>
        </w:rPr>
        <w:t>».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 </w:t>
      </w:r>
      <w:hyperlink r:id="rId6" w:history="1">
        <w:r>
          <w:rPr>
            <w:rStyle w:val="a3"/>
            <w:rFonts w:ascii="PT Sans" w:hAnsi="PT Sans"/>
            <w:sz w:val="27"/>
            <w:szCs w:val="27"/>
          </w:rPr>
          <w:t>https://www.business-gazeta.ru/article/360597</w:t>
        </w:r>
      </w:hyperlink>
    </w:p>
    <w:p w:rsidR="00447C33" w:rsidRPr="00482698" w:rsidRDefault="00482698" w:rsidP="00482698"/>
    <w:sectPr w:rsidR="00447C33" w:rsidRPr="004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6"/>
    <w:rsid w:val="001A2746"/>
    <w:rsid w:val="002E1C2E"/>
    <w:rsid w:val="00482698"/>
    <w:rsid w:val="007E2A0A"/>
    <w:rsid w:val="00807724"/>
    <w:rsid w:val="009578CE"/>
    <w:rsid w:val="00A312E6"/>
    <w:rsid w:val="00A81CC9"/>
    <w:rsid w:val="00B00407"/>
    <w:rsid w:val="00CE0B06"/>
    <w:rsid w:val="00F223A7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E0B06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E0B06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CE0B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B06"/>
    <w:rPr>
      <w:b/>
      <w:bCs/>
    </w:rPr>
  </w:style>
  <w:style w:type="paragraph" w:customStyle="1" w:styleId="increasetext">
    <w:name w:val="increase_text"/>
    <w:basedOn w:val="a"/>
    <w:rsid w:val="002E1C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077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8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-gazeta.ru/article/360597" TargetMode="External"/><Relationship Id="rId5" Type="http://schemas.openxmlformats.org/officeDocument/2006/relationships/hyperlink" Target="http://mindortrans.tatarstan.ru/rus/index.htm/news/103336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2017-10-16T12:57:00Z</dcterms:created>
  <dcterms:modified xsi:type="dcterms:W3CDTF">2017-10-16T13:29:00Z</dcterms:modified>
</cp:coreProperties>
</file>