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FC4" w:rsidRDefault="00664F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64FC4" w:rsidRDefault="00664FC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64FC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FC4" w:rsidRDefault="00664FC4">
            <w:pPr>
              <w:pStyle w:val="ConsPlusNormal"/>
            </w:pPr>
            <w:r>
              <w:t>10 октября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64FC4" w:rsidRDefault="00664FC4">
            <w:pPr>
              <w:pStyle w:val="ConsPlusNormal"/>
              <w:jc w:val="right"/>
            </w:pPr>
            <w:r>
              <w:t>N 77-ЗРТ</w:t>
            </w:r>
          </w:p>
        </w:tc>
      </w:tr>
    </w:tbl>
    <w:p w:rsidR="00664FC4" w:rsidRDefault="00664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jc w:val="center"/>
      </w:pPr>
      <w:r>
        <w:t>ЗАКОН</w:t>
      </w:r>
    </w:p>
    <w:p w:rsidR="00664FC4" w:rsidRDefault="00664FC4">
      <w:pPr>
        <w:pStyle w:val="ConsPlusTitle"/>
        <w:jc w:val="center"/>
      </w:pPr>
    </w:p>
    <w:p w:rsidR="00664FC4" w:rsidRDefault="00664FC4">
      <w:pPr>
        <w:pStyle w:val="ConsPlusTitle"/>
        <w:jc w:val="center"/>
      </w:pPr>
      <w:r>
        <w:t>РЕСПУБЛИКИ ТАТАРСТАН</w:t>
      </w:r>
    </w:p>
    <w:p w:rsidR="00664FC4" w:rsidRDefault="00664FC4">
      <w:pPr>
        <w:pStyle w:val="ConsPlusTitle"/>
        <w:jc w:val="center"/>
      </w:pPr>
    </w:p>
    <w:p w:rsidR="00664FC4" w:rsidRDefault="00664FC4">
      <w:pPr>
        <w:pStyle w:val="ConsPlusTitle"/>
        <w:jc w:val="center"/>
      </w:pPr>
      <w:r>
        <w:t>О ПЕРЕВОЗКАХ ПАССАЖИРОВ И БАГАЖА ЛЕГКОВЫМИ ТАКСИ НА</w:t>
      </w:r>
    </w:p>
    <w:p w:rsidR="00664FC4" w:rsidRDefault="00664FC4">
      <w:pPr>
        <w:pStyle w:val="ConsPlusTitle"/>
        <w:jc w:val="center"/>
      </w:pPr>
      <w:r>
        <w:t>ТЕРРИТОРИИ РЕСПУБЛИКИ ТАТАРСТАН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jc w:val="right"/>
      </w:pPr>
      <w:r>
        <w:t>Принят</w:t>
      </w:r>
    </w:p>
    <w:p w:rsidR="00664FC4" w:rsidRDefault="00664FC4">
      <w:pPr>
        <w:pStyle w:val="ConsPlusNormal"/>
        <w:jc w:val="right"/>
      </w:pPr>
      <w:r>
        <w:t>Государственным Советом</w:t>
      </w:r>
    </w:p>
    <w:p w:rsidR="00664FC4" w:rsidRDefault="00664FC4">
      <w:pPr>
        <w:pStyle w:val="ConsPlusNormal"/>
        <w:jc w:val="right"/>
      </w:pPr>
      <w:r>
        <w:t>Республики Татарстан</w:t>
      </w:r>
    </w:p>
    <w:p w:rsidR="00664FC4" w:rsidRDefault="00664FC4">
      <w:pPr>
        <w:pStyle w:val="ConsPlusNormal"/>
        <w:jc w:val="right"/>
      </w:pPr>
      <w:r>
        <w:t>15 сентября 2011 года</w:t>
      </w:r>
    </w:p>
    <w:p w:rsidR="00664FC4" w:rsidRDefault="00664F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FC4" w:rsidRDefault="00664F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64FC4" w:rsidRDefault="00664FC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РТ от 20.07.2012 </w:t>
            </w:r>
            <w:hyperlink r:id="rId5" w:history="1">
              <w:r>
                <w:rPr>
                  <w:color w:val="0000FF"/>
                </w:rPr>
                <w:t>N 60-ЗРТ</w:t>
              </w:r>
            </w:hyperlink>
            <w:r>
              <w:rPr>
                <w:color w:val="392C69"/>
              </w:rPr>
              <w:t xml:space="preserve">, от 04.10.2021 </w:t>
            </w:r>
            <w:hyperlink r:id="rId6" w:history="1">
              <w:r>
                <w:rPr>
                  <w:color w:val="0000FF"/>
                </w:rPr>
                <w:t>N 75-ЗРТ</w:t>
              </w:r>
            </w:hyperlink>
            <w:r>
              <w:rPr>
                <w:color w:val="392C69"/>
              </w:rPr>
              <w:t>,</w:t>
            </w:r>
          </w:p>
          <w:p w:rsidR="00664FC4" w:rsidRDefault="00664FC4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РТ</w:t>
            </w:r>
          </w:p>
          <w:p w:rsidR="00664FC4" w:rsidRDefault="00664FC4">
            <w:pPr>
              <w:pStyle w:val="ConsPlusNormal"/>
              <w:jc w:val="center"/>
            </w:pPr>
            <w:r>
              <w:rPr>
                <w:color w:val="392C69"/>
              </w:rPr>
              <w:t>от 17.01.2012 N 3-1/12 (3-64/2011))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</w:tr>
    </w:tbl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Настоящий Закон принят в целях регулирования отношений, связанных с перевозками пассажиров и багажа легковыми такси на территории Республики Татарстан, и направлен на создание условий для повышения качества услуг по перевозке пассажиров и багажа легковыми такси, обеспечения безопасности дорожного движения, развития конкуренции среди перевозчиков на рынке транспортных услуг.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легковое такси - транспортное средство категории "М1", используемое для перевозок пассажиров и багажа в соответствии с публичным договором фрахтования;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таксометр - оборудование, предназначенное для расчета стоимости перевозки пассажиров и багажа легковым такси исходя из установленных тарифов на единицу пробега и (или) единицу времени пользования транспортным средством;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транспортное средство категории "М1" - транспортное средство, которое используется для перевозки пассажиров и имеет, помимо места водителя, не более восьми мест для сидения.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же значении, что и федеральном законодательстве.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2. Правовое регулирование отношений в сфере перевозок пассажиров и багажа легковыми такси на территории Республики Татарстан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 xml:space="preserve">Правовое регулирование отношений в сфере перевозок пассажиров и багажа легковыми такси на территории Республики Татарстан осуществляется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</w:t>
      </w:r>
      <w:r>
        <w:lastRenderedPageBreak/>
        <w:t xml:space="preserve">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10 декабря 1995 года N 196-ФЗ "О безопасности дорожного движения",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апреля 2011 года N 69-ФЗ "О внесении изменений в отдельные законодательные акты Российской Федерации" (далее - Федеральный закон), иными федеральными законами и нормативными правовыми актами Российской Федерации,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Республики Татарстан, настоящим Законом, а также иными законами и нормативными правовыми актами Республики Татарстан.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3. Получение перевозчиками разрешения на осуществление деятельности по перевозке пассажиров и багажа легковыми такси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1. Деятельность по перевозке пассажиров и багажа легковым такси на территории Республики Татарстан осуществляется при условии получения перевозчиком разрешения на осуществление деятельности по перевозке пассажиров и багажа легковым такси (далее - разрешение), выдаваемого уполномоченным органом исполнительной власти Республики Татарстан (далее - уполномоченный орган).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2. Разрешение выдается на каждое транспортное средство, используемое в качестве легкового такси. В отношении одного транспортного средства вне зависимости от правовых оснований владения заявителем транспортными средствами, которые предполагается использовать в качестве легкового такси, может быть выдано только одно разрешение.</w:t>
      </w:r>
    </w:p>
    <w:p w:rsidR="00664FC4" w:rsidRDefault="00664FC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РТ от 20.07.2012 N 60-ЗРТ)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3. Кабинет Министров Республики Татарстан определяет уполномоченный орган, а также устанавливает форму разрешения, срок его действия, порядок подачи заявления, порядок выдачи и переоформления разрешения, порядок определения платы за выдачу разрешения, дубликата разрешения и порядок ведения реестра выданных разрешений.</w:t>
      </w:r>
    </w:p>
    <w:p w:rsidR="00664FC4" w:rsidRDefault="00664F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РТ от 20.07.2012 N 60-ЗРТ)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4. Требования к легковому такси, водителю легкового такси, перевозчику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 xml:space="preserve">1. Легковое такси, водитель легкового такси, перевозчик должны соответствовать обязательным требованиям, установленным </w:t>
      </w:r>
      <w:hyperlink r:id="rId14" w:history="1">
        <w:r>
          <w:rPr>
            <w:color w:val="0000FF"/>
          </w:rPr>
          <w:t>частью 16 статьи 9</w:t>
        </w:r>
      </w:hyperlink>
      <w:r>
        <w:t xml:space="preserve"> Федерального закона.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2. Легковое такси должно иметь:</w:t>
      </w:r>
    </w:p>
    <w:p w:rsidR="00664FC4" w:rsidRDefault="00664FC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64FC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64FC4" w:rsidRDefault="00664FC4">
            <w:pPr>
              <w:pStyle w:val="ConsPlusNormal"/>
              <w:jc w:val="both"/>
            </w:pPr>
            <w:r>
              <w:rPr>
                <w:color w:val="392C69"/>
              </w:rPr>
              <w:t>Пункт 1 части 2 статьи 4 вступает в силу с 1 января 2013 года (</w:t>
            </w:r>
            <w:hyperlink w:anchor="P73" w:history="1">
              <w:r>
                <w:rPr>
                  <w:color w:val="0000FF"/>
                </w:rPr>
                <w:t>часть 2 статьи 9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64FC4" w:rsidRDefault="00664FC4"/>
        </w:tc>
      </w:tr>
    </w:tbl>
    <w:p w:rsidR="00664FC4" w:rsidRDefault="00664FC4">
      <w:pPr>
        <w:pStyle w:val="ConsPlusNormal"/>
        <w:spacing w:before="280"/>
        <w:ind w:firstLine="540"/>
        <w:jc w:val="both"/>
      </w:pPr>
      <w:bookmarkStart w:id="0" w:name="P48"/>
      <w:bookmarkEnd w:id="0"/>
      <w:r>
        <w:t>1) желтый или белый цвет кузова.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5" w:history="1">
        <w:r>
          <w:rPr>
            <w:color w:val="0000FF"/>
          </w:rPr>
          <w:t>Закон</w:t>
        </w:r>
      </w:hyperlink>
      <w:r>
        <w:t xml:space="preserve"> РТ от 20.07.2012 N 60-ЗРТ.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5. Региональный государственный контроль (надзор) в сфере перевозок пассажиров и багажа легковым такси</w:t>
      </w:r>
    </w:p>
    <w:p w:rsidR="00664FC4" w:rsidRDefault="00664FC4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РТ от 04.10.2021 N 75-ЗРТ)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1. Региональный государственный контроль (надзор) в сфере перевозок пассажиров и багажа легковым такси осуществляется уполномоченным органом в соответствии с положением, утверждаемым Кабинетом Министров Республики Татарстан.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 xml:space="preserve">2. Предметом регионального государственного контроля (надзора) в сфере перевозок пассажиров и багажа легковым такси является соблюдение организациями и индивидуальными предпринимателями, осуществляющими деятельность по оказанию услуг по перевозке пассажиров и багажа легковым такси, обязательных требований, установленных </w:t>
      </w:r>
      <w:hyperlink r:id="rId17" w:history="1">
        <w:r>
          <w:rPr>
            <w:color w:val="0000FF"/>
          </w:rPr>
          <w:t>статьей 9</w:t>
        </w:r>
      </w:hyperlink>
      <w:r>
        <w:t xml:space="preserve"> Федерального закона </w:t>
      </w:r>
      <w:r>
        <w:lastRenderedPageBreak/>
        <w:t>и правилами перевозок пассажиров и багажа легковым такси, а также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6. Государственная и муниципальная поддержка в сфере перевозок пассажиров и багажа легковыми такси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1. Органы государственной власти Республики Татарстан, органы местного самоуправления в Республике Татарстан в пределах своих полномочий вправе разрабатывать и осуществлять меры по развитию деятельности в сфере перевозок пассажиров и багажа легковыми такси, включая создание стоянок легковых такси и утверждение соответствующих программ.</w:t>
      </w:r>
    </w:p>
    <w:p w:rsidR="00664FC4" w:rsidRDefault="00664FC4">
      <w:pPr>
        <w:pStyle w:val="ConsPlusNormal"/>
        <w:spacing w:before="220"/>
        <w:ind w:firstLine="540"/>
        <w:jc w:val="both"/>
      </w:pPr>
      <w:r>
        <w:t>2. Индивидуальные предприниматели, осуществляющие деятельность по оказанию услуг по перевозке пассажиров и багажа легковыми такси, могут применять упрощенную систему налогообложения на основе патента в соответствии с налоговым законодательством.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7. Ответственность за нарушение настоящего Закона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Нарушение требований настоящего Закона влечет ответственность в соответствии с законодательством.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8. Переходные положения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>До 1 января 2013 года выдача разрешения, дубликата разрешения и переоформление разрешения осуществляются на безвозмездной основе.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Title"/>
        <w:ind w:firstLine="540"/>
        <w:jc w:val="both"/>
        <w:outlineLvl w:val="0"/>
      </w:pPr>
      <w:r>
        <w:t>Статья 9. Вступление в силу настоящего Закона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опубликования, за исключением </w:t>
      </w:r>
      <w:hyperlink w:anchor="P48" w:history="1">
        <w:r>
          <w:rPr>
            <w:color w:val="0000FF"/>
          </w:rPr>
          <w:t>пункта 1 части 2 статьи 4</w:t>
        </w:r>
      </w:hyperlink>
      <w:r>
        <w:t xml:space="preserve"> настоящего Закона.</w:t>
      </w:r>
    </w:p>
    <w:p w:rsidR="00664FC4" w:rsidRDefault="00664FC4">
      <w:pPr>
        <w:pStyle w:val="ConsPlusNormal"/>
        <w:spacing w:before="220"/>
        <w:ind w:firstLine="540"/>
        <w:jc w:val="both"/>
      </w:pPr>
      <w:bookmarkStart w:id="1" w:name="P73"/>
      <w:bookmarkEnd w:id="1"/>
      <w:r>
        <w:t xml:space="preserve">2. </w:t>
      </w:r>
      <w:hyperlink w:anchor="P48" w:history="1">
        <w:r>
          <w:rPr>
            <w:color w:val="0000FF"/>
          </w:rPr>
          <w:t>Пункт 1 части 2 статьи 4</w:t>
        </w:r>
      </w:hyperlink>
      <w:r>
        <w:t xml:space="preserve"> настоящего Закона вступает в силу с 1 января 2013 года.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jc w:val="right"/>
      </w:pPr>
      <w:r>
        <w:t>Президент</w:t>
      </w:r>
    </w:p>
    <w:p w:rsidR="00664FC4" w:rsidRDefault="00664FC4">
      <w:pPr>
        <w:pStyle w:val="ConsPlusNormal"/>
        <w:jc w:val="right"/>
      </w:pPr>
      <w:r>
        <w:t>Республики Татарстан</w:t>
      </w:r>
    </w:p>
    <w:p w:rsidR="00664FC4" w:rsidRDefault="00664FC4">
      <w:pPr>
        <w:pStyle w:val="ConsPlusNormal"/>
        <w:jc w:val="right"/>
      </w:pPr>
      <w:r>
        <w:t>Р.Н.МИННИХАНОВ</w:t>
      </w:r>
    </w:p>
    <w:p w:rsidR="00664FC4" w:rsidRDefault="00664FC4">
      <w:pPr>
        <w:pStyle w:val="ConsPlusNormal"/>
      </w:pPr>
      <w:r>
        <w:t>Казань, Кремль</w:t>
      </w:r>
    </w:p>
    <w:p w:rsidR="00664FC4" w:rsidRDefault="00664FC4">
      <w:pPr>
        <w:pStyle w:val="ConsPlusNormal"/>
        <w:spacing w:before="220"/>
      </w:pPr>
      <w:r>
        <w:t>10 октября 2011 года</w:t>
      </w:r>
    </w:p>
    <w:p w:rsidR="00664FC4" w:rsidRDefault="00664FC4">
      <w:pPr>
        <w:pStyle w:val="ConsPlusNormal"/>
        <w:spacing w:before="220"/>
      </w:pPr>
      <w:r>
        <w:t>N 77-ЗРТ</w:t>
      </w: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jc w:val="both"/>
      </w:pPr>
    </w:p>
    <w:p w:rsidR="00664FC4" w:rsidRDefault="00664F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DE3" w:rsidRDefault="00942DE3">
      <w:bookmarkStart w:id="2" w:name="_GoBack"/>
      <w:bookmarkEnd w:id="2"/>
    </w:p>
    <w:sectPr w:rsidR="00942DE3" w:rsidSect="0088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C4"/>
    <w:rsid w:val="00664FC4"/>
    <w:rsid w:val="0094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59FBA-5C3E-4B38-AFC7-6E15FADC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4F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4F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D580785CBBD548158B93E6B94A8129F959C75A2BACA1559F749982E99D4EECD2C6E466EE5056225C84DO2z0L" TargetMode="External"/><Relationship Id="rId13" Type="http://schemas.openxmlformats.org/officeDocument/2006/relationships/hyperlink" Target="consultantplus://offline/ref=22BD580785CBBD548158A7337DF8F5199E96C57DAEEC944557FD1CC071C084A99C2A380034E8057C27C84E22A35B72C58F77FA73753364688E7107O7zC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BD580785CBBD548158A7337DF8F5199E96C57DAEEC904256FD1CC071C084A99C2A380034E8057C27C84925A35B72C58F77FA73753364688E7107O7zCL" TargetMode="External"/><Relationship Id="rId12" Type="http://schemas.openxmlformats.org/officeDocument/2006/relationships/hyperlink" Target="consultantplus://offline/ref=22BD580785CBBD548158A7337DF8F5199E96C57DAEEC944557FD1CC071C084A99C2A380034E8057C27C84F2BA35B72C58F77FA73753364688E7107O7zCL" TargetMode="External"/><Relationship Id="rId17" Type="http://schemas.openxmlformats.org/officeDocument/2006/relationships/hyperlink" Target="consultantplus://offline/ref=22BD580785CBBD548158B93E6B94A8129E959272ABE99D1708A2479D26C98EFEDB65614270E5057426C31B73EC5A2E83DF64F87775316574O8z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BD580785CBBD548158A7337DF8F5199E96C57DA8E99F4851F441CA799988AB9B25671733A1097D27C84F21AA0477D09E2FF5746E2D65779273057COCz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D580785CBBD548158A7337DF8F5199E96C57DA8E99F4851F441CA799988AB9B25671733A1097D27C84F21AA0477D09E2FF5746E2D65779273057COCz2L" TargetMode="External"/><Relationship Id="rId11" Type="http://schemas.openxmlformats.org/officeDocument/2006/relationships/hyperlink" Target="consultantplus://offline/ref=22BD580785CBBD548158A7337DF8F5199E96C57DAFE59E4656FD1CC071C084A99C2A381234B0097E22D64F23B60D2383ODz8L" TargetMode="External"/><Relationship Id="rId5" Type="http://schemas.openxmlformats.org/officeDocument/2006/relationships/hyperlink" Target="consultantplus://offline/ref=22BD580785CBBD548158A7337DF8F5199E96C57DAEEC944557FD1CC071C084A99C2A380034E8057C27C84F25A35B72C58F77FA73753364688E7107O7zCL" TargetMode="External"/><Relationship Id="rId15" Type="http://schemas.openxmlformats.org/officeDocument/2006/relationships/hyperlink" Target="consultantplus://offline/ref=22BD580785CBBD548158A7337DF8F5199E96C57DAEEC944557FD1CC071C084A99C2A380034E8057C27C84E23A35B72C58F77FA73753364688E7107O7zCL" TargetMode="External"/><Relationship Id="rId10" Type="http://schemas.openxmlformats.org/officeDocument/2006/relationships/hyperlink" Target="consultantplus://offline/ref=22BD580785CBBD548158B93E6B94A8129E959272ABE99D1708A2479D26C98EFEDB65614270E5057426C31B73EC5A2E83DF64F87775316574O8zE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BD580785CBBD548158B93E6B94A812999D9A77A9E59D1708A2479D26C98EFEC965394E72E01A7C26D64D22AAO0zDL" TargetMode="External"/><Relationship Id="rId14" Type="http://schemas.openxmlformats.org/officeDocument/2006/relationships/hyperlink" Target="consultantplus://offline/ref=22BD580785CBBD548158B93E6B94A8129E959272ABE99D1708A2479D26C98EFEDB65614270E5067D25C31B73EC5A2E83DF64F87775316574O8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1</cp:revision>
  <dcterms:created xsi:type="dcterms:W3CDTF">2022-01-25T11:51:00Z</dcterms:created>
  <dcterms:modified xsi:type="dcterms:W3CDTF">2022-01-25T11:51:00Z</dcterms:modified>
</cp:coreProperties>
</file>